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68A68" w14:textId="77777777" w:rsidR="0062459A" w:rsidRDefault="0070061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III etap edukacyjny – realizowany program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Twój ruch</w:t>
      </w:r>
    </w:p>
    <w:p w14:paraId="63F873A6" w14:textId="77777777" w:rsidR="0062459A" w:rsidRDefault="0070061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WYCHOWANIE FIZYCZNE – OCENA UCZNIA</w:t>
      </w:r>
    </w:p>
    <w:p w14:paraId="4D79862A" w14:textId="77777777" w:rsidR="0062459A" w:rsidRDefault="0070061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Szczegółowe warunki i sposób oceniania </w:t>
      </w:r>
    </w:p>
    <w:p w14:paraId="4A1CD173" w14:textId="77777777" w:rsidR="0062459A" w:rsidRDefault="007006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0"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Zgodnie z Ustawą o systemie oświaty z 7 września 1991 roku (Dz. U. 2018.1457)</w:t>
      </w:r>
      <w:r>
        <w:rPr>
          <w:rFonts w:ascii="Comic Sans MS" w:eastAsia="Comic Sans MS" w:hAnsi="Comic Sans MS" w:cs="Comic Sans MS"/>
          <w:color w:val="1C4587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Roz.3 Ocenianie, klasyfikowanie i promowania uczniów w szkołach publicznych;</w:t>
      </w:r>
    </w:p>
    <w:p w14:paraId="4E9BFA99" w14:textId="77777777" w:rsidR="0062459A" w:rsidRDefault="007006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Ustawa z dnia 14 grudnia 2016 r. Prawo oświatowe;</w:t>
      </w:r>
    </w:p>
    <w:p w14:paraId="50E9A6E8" w14:textId="77777777" w:rsidR="0062459A" w:rsidRDefault="007006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Rozporządzenie MEN z dnia 22 lutego 2019 r. w sprawie oceniania , klasyfikowania i promowania uczniów i słuchaczy w szkołach publicznych Roz. 2,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§ 9.1,2;</w:t>
      </w:r>
    </w:p>
    <w:p w14:paraId="2EB4FEA1" w14:textId="77777777" w:rsidR="0062459A" w:rsidRDefault="007006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7205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Statut szkoły, który określa szczegółowe zasady wewnątrzszkolnego oceniania uczniów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9932FD" w14:textId="77777777" w:rsidR="0062459A" w:rsidRDefault="006245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45FF35" w14:textId="77777777" w:rsidR="0062459A" w:rsidRDefault="0070061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Ocenienie osiągnięć edukacyjnych ucznia polega na rozpoznawaniu przez nauczycieli poziomu i postępów w opanowaniu przez ucznia wiadomości i umiejętności w stosunku do wymagań określonych w podstawie programowej kształcenia ogólnego oraz wymagań edukacyjnych wynikających z realizowanych w szkole programów nauczania. Przy ustalaniu oceny z wychowania fizycznego należy brać przede wszystkim wysiłek wkładany przez ucznia w wywiązywanie się z obowiązków wynikających ze specyfiki tych zajęć także systematyczność udziału ucznia w zajęciach oraz aktywność ucznia w działaniach podejmowanych przez szkołę na rzecz kultury fizycznej. Wysiłek wkładany przez ucznia w wywiązywanie się obowiązków wynikających ze specyfiki wychowania fizycznego rozumiany jest nie jako wysiłek fizyczny lecz całokształt starań ucznia na rzecz przedmiotu tj. z umiejętności, wiedzy, systematyczności i aktywności. Ocenianie ma na celu motywowanie ucznia do dalszych postępów w nauce i zachowaniu. </w:t>
      </w:r>
    </w:p>
    <w:p w14:paraId="6D995925" w14:textId="77777777" w:rsidR="0062459A" w:rsidRDefault="0070061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Wymagania przedmiotowe i programowe</w:t>
      </w:r>
    </w:p>
    <w:p w14:paraId="2EFDDF99" w14:textId="77777777" w:rsidR="0062459A" w:rsidRDefault="00700610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Podstawy wewnątrzszkolnych zasad oceniania – wychowanie fizyczne</w:t>
      </w:r>
    </w:p>
    <w:p w14:paraId="5C77AD7F" w14:textId="77777777" w:rsidR="0062459A" w:rsidRDefault="007006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Oceny są jawne dla ucznia i jego rodziców. Na wniosek ucznia lub jego rodziców nauczyciel uzasadnia ustaloną ocenę w sposób określony w statucie szkoły.</w:t>
      </w:r>
    </w:p>
    <w:p w14:paraId="7647D4D3" w14:textId="77777777" w:rsidR="0062459A" w:rsidRDefault="007006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Na początku roku szkolnego nauczyciel zapoznaje uczniów z wymaganiami edukacyjnymi oraz przedmiotowymi zasadami oceniania (PZO), co potwierdza wpisem do dziennika lekcyjnego, a uczniowie potwierdzają podpisem na przygotowanej liście.</w:t>
      </w:r>
    </w:p>
    <w:p w14:paraId="3CBC8DE0" w14:textId="77777777" w:rsidR="0062459A" w:rsidRDefault="007006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Przedmiotowe zasady oceniania (PZO) i wymagania edukacyjne są dostępne do wglądu uczniów i rodziców na stronie internetowej szkoły, o czym rodzice są powiadomieni na pierwszym zebraniu przez wychowawcę klasy.</w:t>
      </w:r>
    </w:p>
    <w:p w14:paraId="289BA185" w14:textId="77777777" w:rsidR="0062459A" w:rsidRDefault="007006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Uczeń w ciągu całego roku szkolnego uczeń podlega systematycznej i obiektywnej ocenie zgodnie z jego indywidualnymi możliwościami.</w:t>
      </w:r>
    </w:p>
    <w:p w14:paraId="7590284E" w14:textId="77777777" w:rsidR="0062459A" w:rsidRDefault="007006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O postępach ucznia rodzice są systematycznie informowani poprzez wpis do dziennika elektronicznego.</w:t>
      </w:r>
    </w:p>
    <w:p w14:paraId="366732FF" w14:textId="77777777" w:rsidR="0062459A" w:rsidRDefault="007006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Przy ustalaniu oceny z wychowania fizycznego oprócz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white"/>
        </w:rPr>
        <w:t>wiadomości i umiejętności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pod uwagę brany jest w szczególności wysiłek wkładany przez ucznia w wywiązywanie się z obowiązków wynikających ze specyfiki tych zajęć czyli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white"/>
        </w:rPr>
        <w:t>systematyczność / regularność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udziału ucznia w zajęciach oraz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white"/>
        </w:rPr>
        <w:t>aktywność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/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white"/>
        </w:rPr>
        <w:t>zaangażowanie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ucznia w działaniach podejmowanych przez szkołę na rzecz kultury fizycznej. </w:t>
      </w:r>
    </w:p>
    <w:p w14:paraId="301C2173" w14:textId="77777777" w:rsidR="0062459A" w:rsidRDefault="007006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Nauczyciel wystawia ocenę śródroczną lub roczną, biorąc pod uwagę oceny z poszczególnych obszarów.</w:t>
      </w:r>
    </w:p>
    <w:p w14:paraId="423C1730" w14:textId="77777777" w:rsidR="0062459A" w:rsidRDefault="007006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Reprezentowanie szkoły w zawodach sportowych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nie jest równoznaczne z otrzymaniem oceny celującej na półrocze lub na koniec roku szkolnego.</w:t>
      </w:r>
    </w:p>
    <w:p w14:paraId="71670C42" w14:textId="77777777" w:rsidR="0062459A" w:rsidRDefault="007006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Trenowanie w klubie sportowym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nie jest równoznaczne z otrzymaniem oceny celującej na półrocze lub na koniec roku szkolnego.</w:t>
      </w:r>
    </w:p>
    <w:p w14:paraId="194E250F" w14:textId="77777777" w:rsidR="0062459A" w:rsidRDefault="007006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Uczeń może nie być klasyfikowany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jeżeli brak jest podstaw do ustalenia oceny śródrocznej lub rocznej z powodu nieobecności na zajęciach (również usprawiedliwionych) przekraczających połowę czasu przeznaczonego na te zajęcia w szkolnym planie nauczania. Ostateczną decyzję o klasyfikowaniu ucznia podejmuje nauczyciel przedmiotu. </w:t>
      </w:r>
    </w:p>
    <w:p w14:paraId="353962D4" w14:textId="7BDB61AD" w:rsidR="0062459A" w:rsidRDefault="007006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Rodzic może zwolnić dziecko z lekcji wychowania fizycznego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white"/>
        </w:rPr>
        <w:t>sporadycznie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np. z powodu zaplanowanej wizyty u lekarza lub ważnych spraw rodzinnych. Nagminne zwalnianie ucznia z zajęć obowiązkowych przez rodzica będzie niezwłocznie zgłaszane do dyrektora szkoły. </w:t>
      </w:r>
    </w:p>
    <w:p w14:paraId="5F13DD2B" w14:textId="77777777" w:rsidR="0062459A" w:rsidRDefault="007006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Obszary podlegające ocenianiu to systematyczność, aktywność, umiejętności, wiadomości i aktywność dodatkowa.</w:t>
      </w:r>
    </w:p>
    <w:p w14:paraId="1818AB8A" w14:textId="15C4447B" w:rsidR="0062459A" w:rsidRDefault="007006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Uczeń ma prawo poprawić ocenę z wychowania fizycznego z obszarów wiadomości i umiejętności. Pozostałe obszary – systematyczność i aktywność ucznia na lekcjach – są wynikiem pracy ucznia w ciągu półrocza lub roku szkolnego i nie podlegają poprawie.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Uczeń ma prawo poprawić ocenę z aktywności w przypadku gdy jest obecny a z różnych przyczyn niećwiczący. </w:t>
      </w:r>
      <w:r>
        <w:rPr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Łącznie na 2 lekcjach otrzymuje (+) za zadania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zlecone przez nauczyciela</w:t>
      </w:r>
      <w:r>
        <w:rPr>
          <w:color w:val="000000"/>
          <w:sz w:val="24"/>
          <w:szCs w:val="24"/>
        </w:rPr>
        <w:t>.</w:t>
      </w:r>
      <w:r>
        <w:rPr>
          <w:color w:val="000000"/>
        </w:rPr>
        <w:t xml:space="preserve"> </w:t>
      </w:r>
    </w:p>
    <w:p w14:paraId="4015A30B" w14:textId="6F6F76C3" w:rsidR="00720528" w:rsidRPr="00720528" w:rsidRDefault="00700610" w:rsidP="007205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2F5496"/>
          <w:sz w:val="24"/>
          <w:szCs w:val="24"/>
        </w:rPr>
      </w:pPr>
      <w:r w:rsidRPr="007205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przypadku egzaminu poprawkowego lub klasyfikacyjnego uczeń może poprawić ocenę tylko z obszaru wiadomości i umiejętności, które były przedmiotem nauczania. Egzaminy te mają przede wszystkim formę zadań praktycznych (nie tylko z umiejętności ruchowych). </w:t>
      </w:r>
    </w:p>
    <w:p w14:paraId="222C06EF" w14:textId="6F70CEC5" w:rsidR="00720528" w:rsidRDefault="00720528" w:rsidP="007205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528">
        <w:rPr>
          <w:rFonts w:ascii="Times New Roman" w:eastAsia="Times New Roman" w:hAnsi="Times New Roman" w:cs="Times New Roman"/>
          <w:sz w:val="24"/>
          <w:szCs w:val="24"/>
        </w:rPr>
        <w:t>Uczeń ma prawo do dwóch  nieprzygotowań (brak stroju) w ciągu semestru . Za nieprzygotowanie uważa się brak odpowiedniego stroju zgodnie z regulaminem sali gimnastycznej tj. koszulka + spodenki lub dres sportowy i odpowiednie czyste, zamienne obuwie sportowe na miękkiej i jasnej podeszwie.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0528">
        <w:rPr>
          <w:rFonts w:ascii="Times New Roman" w:eastAsia="Times New Roman" w:hAnsi="Times New Roman" w:cs="Times New Roman"/>
          <w:sz w:val="24"/>
          <w:szCs w:val="24"/>
        </w:rPr>
        <w:t xml:space="preserve">Każde kolejne nieprzygotowanie do lekcji wychowania fizycznego, skutkuje obniżoną oceną na semestr lub obniżoną oceną </w:t>
      </w:r>
      <w:proofErr w:type="spellStart"/>
      <w:r w:rsidRPr="00720528">
        <w:rPr>
          <w:rFonts w:ascii="Times New Roman" w:eastAsia="Times New Roman" w:hAnsi="Times New Roman" w:cs="Times New Roman"/>
          <w:sz w:val="24"/>
          <w:szCs w:val="24"/>
        </w:rPr>
        <w:t>końcoworoczną</w:t>
      </w:r>
      <w:proofErr w:type="spellEnd"/>
      <w:r w:rsidRPr="00720528">
        <w:rPr>
          <w:rFonts w:ascii="Times New Roman" w:eastAsia="Times New Roman" w:hAnsi="Times New Roman" w:cs="Times New Roman"/>
          <w:sz w:val="24"/>
          <w:szCs w:val="24"/>
        </w:rPr>
        <w:t xml:space="preserve"> z w/w przedmiotu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B93D46" w14:textId="631B0C3E" w:rsidR="00D452DC" w:rsidRDefault="00D452DC" w:rsidP="007205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2DC">
        <w:rPr>
          <w:rFonts w:ascii="Times New Roman" w:eastAsia="Times New Roman" w:hAnsi="Times New Roman" w:cs="Times New Roman"/>
          <w:sz w:val="24"/>
          <w:szCs w:val="24"/>
        </w:rPr>
        <w:t>Przy nieobecności ucznia na zapowiedzianym sprawdzianie (np. choroba), uczeń na pierwszej lekcji, na której jest obecny ma obowiązek zgłosić się do nauczyciela celem ustalenia terminu zaliczenia zaległego sprawdzianu w ciągu 14 dni. W przypadku niezgłoszenia się ucznia wystawiana jest ocena niedostateczna z danego sprawdzianu. Przy obecności ucznia na lekcji na zapowiedzianym sprawdzianie, uczeń może być zwolniony ze sprawdzianu tylko poprzez zwolnienie wydane przez lekarza.</w:t>
      </w:r>
    </w:p>
    <w:p w14:paraId="466C6B41" w14:textId="77777777" w:rsidR="00D452DC" w:rsidRPr="00D452DC" w:rsidRDefault="00D452DC" w:rsidP="00D452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2DC">
        <w:rPr>
          <w:rFonts w:ascii="Times New Roman" w:eastAsia="Times New Roman" w:hAnsi="Times New Roman" w:cs="Times New Roman"/>
          <w:sz w:val="24"/>
          <w:szCs w:val="24"/>
        </w:rPr>
        <w:t xml:space="preserve">Wszystkich ćwiczących obowiązuje odpowiedni do ćwiczeń ubiór sportowy – koszulka typu </w:t>
      </w:r>
      <w:proofErr w:type="spellStart"/>
      <w:r w:rsidRPr="00D452DC">
        <w:rPr>
          <w:rFonts w:ascii="Times New Roman" w:eastAsia="Times New Roman" w:hAnsi="Times New Roman" w:cs="Times New Roman"/>
          <w:sz w:val="24"/>
          <w:szCs w:val="24"/>
        </w:rPr>
        <w:t>t-shirt</w:t>
      </w:r>
      <w:proofErr w:type="spellEnd"/>
      <w:r w:rsidRPr="00D452DC">
        <w:rPr>
          <w:rFonts w:ascii="Times New Roman" w:eastAsia="Times New Roman" w:hAnsi="Times New Roman" w:cs="Times New Roman"/>
          <w:sz w:val="24"/>
          <w:szCs w:val="24"/>
        </w:rPr>
        <w:t xml:space="preserve"> (zasłaniająca ramiona, dekolt i brzuch), spodenki lub dres oraz sportowe obuwie na miękkiej i jasnej podeszwie.</w:t>
      </w:r>
    </w:p>
    <w:p w14:paraId="1FB198A4" w14:textId="72F7CF1E" w:rsidR="00D452DC" w:rsidRDefault="00D452DC" w:rsidP="00D452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2DC">
        <w:rPr>
          <w:rFonts w:ascii="Times New Roman" w:eastAsia="Times New Roman" w:hAnsi="Times New Roman" w:cs="Times New Roman"/>
          <w:sz w:val="24"/>
          <w:szCs w:val="24"/>
        </w:rPr>
        <w:lastRenderedPageBreak/>
        <w:t>Na salę gimnastyczną ćwiczący wchodzą bez biżuterii. Wszelkiego rodzaju niebezpieczne przedmioty takie jak : kolczyki, łańcuszki, pierścionki, zegarki i inne ozdoby zawieszone na szyi i przegubach dłoni należy zdjąć i zostawić w szatni. Dłuższe włosy powinny być związane, paznokcie krótkie(do 0,5 cm), bez ostrych krawędzi. Niedopuszczalne jest także żucie gumy w trakcie zajęć.</w:t>
      </w:r>
    </w:p>
    <w:p w14:paraId="7B9CE8B9" w14:textId="7DCDFC62" w:rsidR="00720528" w:rsidRDefault="00720528" w:rsidP="00D452DC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58458B" w14:textId="77777777" w:rsidR="00D452DC" w:rsidRPr="00720528" w:rsidRDefault="00D452DC" w:rsidP="00D452DC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7DA1D9" w14:textId="7EAFF9F8" w:rsidR="0062459A" w:rsidRPr="00720528" w:rsidRDefault="00700610" w:rsidP="00720528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66"/>
        <w:jc w:val="both"/>
        <w:rPr>
          <w:rFonts w:ascii="Times New Roman" w:eastAsia="Times New Roman" w:hAnsi="Times New Roman" w:cs="Times New Roman"/>
          <w:b/>
          <w:color w:val="2F5496"/>
          <w:sz w:val="24"/>
          <w:szCs w:val="24"/>
        </w:rPr>
      </w:pPr>
      <w:r w:rsidRPr="00720528">
        <w:rPr>
          <w:rFonts w:ascii="Times New Roman" w:eastAsia="Times New Roman" w:hAnsi="Times New Roman" w:cs="Times New Roman"/>
          <w:b/>
          <w:color w:val="2F5496"/>
          <w:sz w:val="24"/>
          <w:szCs w:val="24"/>
        </w:rPr>
        <w:t>Obszary podlegające ocenie</w:t>
      </w:r>
    </w:p>
    <w:p w14:paraId="5FB6D05B" w14:textId="77777777" w:rsidR="0062459A" w:rsidRDefault="00700610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fbyttf9m8mk" w:colFirst="0" w:colLast="0"/>
      <w:bookmarkEnd w:id="0"/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Systematyczność.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Uczestniczenie w zajęciach jest ważnym elementem realizacji procesu wychowania fizycznego. Udział w zajęciach ma wdrażać ucznia do systematycznego podejmowania aktywności fizycznej w życiu codziennym. Systematyczność oceniana jest co 12 jednostek lekcyjnych. O ocenie z tego obszaru decyduje liczba: nieobecności, niećwiczenia, braków stroju i spóźnień. Nieobecność 2-tygodniowa (tylko na podstawie zwolnienia lekarskiego) skutkuje otrzymaniem oceny bardzo dobrej w danym miesiącu. Nieobecność powyżej 3 tygodni powoduje brak oceny z tego obszaru. Zgodnie z realizacją obowiązku szkolnego, rodzic może zwolnić dziecko z lekcji wychowania fizycznego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sporadycznie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03641AB0" w14:textId="77777777" w:rsidR="0062459A" w:rsidRDefault="0070061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Aktywność.</w:t>
      </w:r>
      <w:r>
        <w:rPr>
          <w:b/>
          <w:color w:val="C00000"/>
        </w:rPr>
        <w:t xml:space="preserve"> </w:t>
      </w:r>
      <w:r>
        <w:rPr>
          <w:b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ocenie z tego obszaru decyduje liczba (-) za brak zaangażowania, pracę poniżej swoich możliwości lub za niewykonanie poleceń nauczyciela.  W tym dziale realizowane są wymagania z podstawy programowej w zakresie kompetencji społecznych.    </w:t>
      </w:r>
    </w:p>
    <w:p w14:paraId="32608D6F" w14:textId="77777777" w:rsidR="0062459A" w:rsidRDefault="006245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1E9758" w14:textId="77777777" w:rsidR="0062459A" w:rsidRDefault="00700610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Umiejętności i wiedza.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tym obszarze stosujemy indywidualizację dostosowaną do potrzeb i możliwości ucznia. Korzystamy z karty samooceny.</w:t>
      </w:r>
    </w:p>
    <w:p w14:paraId="59A0D166" w14:textId="77777777" w:rsidR="0062459A" w:rsidRDefault="00700610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Aktywność dodatkowa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uwzględnia reprezentowanie szkoły w zawodach międzyszkolnych, uczestnictwo w zajęciach pozalekcyjnych lub pozaszkolnych potwierdzonych zaświadczeniem oraz udział ucznia w organizacji imprez szkolnych o charakterze rekreacyjnym, prowadzeniu kroniki, gazetki, strony WWW itp. W tym obszarze uczeń otrzymuje ocenę bardzo dobrą lub celującą. </w:t>
      </w:r>
    </w:p>
    <w:p w14:paraId="098E2C5F" w14:textId="77777777" w:rsidR="0062459A" w:rsidRDefault="0062459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48E4B9" w14:textId="77777777" w:rsidR="0062459A" w:rsidRDefault="007006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F549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F5496"/>
          <w:sz w:val="24"/>
          <w:szCs w:val="24"/>
        </w:rPr>
        <w:t xml:space="preserve">Kryteria oceny z wychowania fizycznego z poszczególnych obszarów: </w:t>
      </w:r>
    </w:p>
    <w:p w14:paraId="3D7B4721" w14:textId="77777777" w:rsidR="0062459A" w:rsidRDefault="007006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Systematyczność – jedna ocena w miesiącu.</w:t>
      </w:r>
    </w:p>
    <w:p w14:paraId="3D648020" w14:textId="77777777" w:rsidR="0062459A" w:rsidRDefault="007006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Aktywność na lekcji – jedna podsumowująca ocena w miesiącu.</w:t>
      </w:r>
    </w:p>
    <w:p w14:paraId="53941BDF" w14:textId="61039C96" w:rsidR="0062459A" w:rsidRDefault="007006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Wiadomości i umiejętności – poziom w opanowaniu umiejętności i wiadomości. </w:t>
      </w:r>
    </w:p>
    <w:p w14:paraId="73FE2874" w14:textId="460938EE" w:rsidR="0062459A" w:rsidRDefault="007006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Aktywność dodatkowa. </w:t>
      </w:r>
    </w:p>
    <w:p w14:paraId="7862E04D" w14:textId="77777777" w:rsidR="0062459A" w:rsidRDefault="0070061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Ocena śródroczna lub roczna jest wynikiem postępów ucznia w określonych wyżej obszarach. </w:t>
      </w:r>
    </w:p>
    <w:p w14:paraId="0443D50D" w14:textId="77777777" w:rsidR="0062459A" w:rsidRDefault="0070061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Poniżej przedstawiono </w:t>
      </w:r>
      <w:r>
        <w:rPr>
          <w:rFonts w:ascii="Times New Roman" w:eastAsia="Times New Roman" w:hAnsi="Times New Roman" w:cs="Times New Roman"/>
          <w:sz w:val="28"/>
          <w:szCs w:val="28"/>
        </w:rPr>
        <w:t>szczegółowe warunki i sposób oceniania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 ujęciu tabelarycznym:</w:t>
      </w:r>
    </w:p>
    <w:p w14:paraId="3950F691" w14:textId="77777777" w:rsidR="0062459A" w:rsidRDefault="006245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2DA54F4A" w14:textId="77777777" w:rsidR="0062459A" w:rsidRDefault="0062459A"/>
    <w:tbl>
      <w:tblPr>
        <w:tblStyle w:val="a0"/>
        <w:tblW w:w="1445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2"/>
        <w:gridCol w:w="1558"/>
        <w:gridCol w:w="1205"/>
        <w:gridCol w:w="2764"/>
        <w:gridCol w:w="1134"/>
        <w:gridCol w:w="1134"/>
        <w:gridCol w:w="1027"/>
        <w:gridCol w:w="1134"/>
        <w:gridCol w:w="1275"/>
        <w:gridCol w:w="1272"/>
      </w:tblGrid>
      <w:tr w:rsidR="0062459A" w14:paraId="1EF55817" w14:textId="77777777">
        <w:trPr>
          <w:trHeight w:val="683"/>
        </w:trPr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5F5E0"/>
            <w:vAlign w:val="center"/>
          </w:tcPr>
          <w:p w14:paraId="39DF8F31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Obszar oceny</w:t>
            </w:r>
          </w:p>
        </w:tc>
        <w:tc>
          <w:tcPr>
            <w:tcW w:w="12503" w:type="dxa"/>
            <w:gridSpan w:val="9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5F5E0"/>
            <w:vAlign w:val="center"/>
          </w:tcPr>
          <w:p w14:paraId="50852550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SZKOŁA PONADPODSTAWOWA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 xml:space="preserve">Kryteria oceniania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>12 jednostek lekcyjnych</w:t>
            </w:r>
          </w:p>
        </w:tc>
      </w:tr>
      <w:tr w:rsidR="0062459A" w14:paraId="105F69D2" w14:textId="77777777">
        <w:trPr>
          <w:trHeight w:val="567"/>
        </w:trPr>
        <w:tc>
          <w:tcPr>
            <w:tcW w:w="19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BDBC7"/>
            <w:vAlign w:val="center"/>
          </w:tcPr>
          <w:p w14:paraId="45411EA8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Systematyczność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Regularność</w:t>
            </w:r>
          </w:p>
        </w:tc>
        <w:tc>
          <w:tcPr>
            <w:tcW w:w="5527" w:type="dxa"/>
            <w:gridSpan w:val="3"/>
            <w:vMerge w:val="restar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BDBC7"/>
          </w:tcPr>
          <w:p w14:paraId="6E41E4A0" w14:textId="77777777" w:rsidR="0062459A" w:rsidRDefault="00700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eading=h.cp44td2gubon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Regularność uczestnictwa na lekcjach WF</w:t>
            </w:r>
          </w:p>
          <w:p w14:paraId="70ECC6E8" w14:textId="77777777" w:rsidR="0062459A" w:rsidRDefault="0062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697AAFE" w14:textId="77777777" w:rsidR="0062459A" w:rsidRDefault="00700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Uczeń nieobecny - NB</w:t>
            </w:r>
          </w:p>
          <w:p w14:paraId="43879DBA" w14:textId="77777777" w:rsidR="0062459A" w:rsidRDefault="00700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Uczeń niećwiczący – NC / BS</w:t>
            </w:r>
          </w:p>
          <w:p w14:paraId="44BABF0A" w14:textId="77777777" w:rsidR="0062459A" w:rsidRDefault="0070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Uczeń niedysponowany – ND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Uczeń spóźniony -SP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Wszelkie zwolnienia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usprawiedliwione przez rodziców/opiekunów są traktowane jako NC lub NB.</w:t>
            </w:r>
          </w:p>
          <w:p w14:paraId="4B3FADA3" w14:textId="77777777" w:rsidR="0062459A" w:rsidRDefault="00700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Nieobecność do 2 tygodni (choroba/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zwolnienie lekarskie)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maksymalna ocena bardzo dobra.</w:t>
            </w:r>
          </w:p>
          <w:p w14:paraId="64F5193C" w14:textId="77777777" w:rsidR="0062459A" w:rsidRDefault="00700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Nieobecność 3 tygodnie i więcej (choroba/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zwolnienie lekarskie)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brak oceny</w:t>
            </w:r>
          </w:p>
        </w:tc>
        <w:tc>
          <w:tcPr>
            <w:tcW w:w="6976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BDBC7"/>
            <w:vAlign w:val="center"/>
          </w:tcPr>
          <w:p w14:paraId="29D5F687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 ocenie decyduje liczba aktywnego udziału ucznia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w 12 jednostkach lekcyjnych</w:t>
            </w:r>
          </w:p>
        </w:tc>
      </w:tr>
      <w:tr w:rsidR="0062459A" w14:paraId="7D7F3522" w14:textId="77777777">
        <w:trPr>
          <w:trHeight w:val="851"/>
        </w:trPr>
        <w:tc>
          <w:tcPr>
            <w:tcW w:w="19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BDBC7"/>
            <w:vAlign w:val="center"/>
          </w:tcPr>
          <w:p w14:paraId="376B496C" w14:textId="77777777" w:rsidR="0062459A" w:rsidRDefault="00624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highlight w:val="yellow"/>
              </w:rPr>
            </w:pPr>
          </w:p>
        </w:tc>
        <w:tc>
          <w:tcPr>
            <w:tcW w:w="5527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BDBC7"/>
          </w:tcPr>
          <w:p w14:paraId="29EC8D8D" w14:textId="77777777" w:rsidR="0062459A" w:rsidRDefault="00624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72FF217A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celująca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40B43B8F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bardzo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dobra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5D5DA8B3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dobra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6D1DCD5E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14:paraId="2B5C7008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dostate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czna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1442B781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14:paraId="5E86861C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dopu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-szczająca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BDBC7"/>
            <w:vAlign w:val="center"/>
          </w:tcPr>
          <w:p w14:paraId="69D3CD7D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niedo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-stateczna</w:t>
            </w:r>
          </w:p>
        </w:tc>
      </w:tr>
      <w:tr w:rsidR="0062459A" w14:paraId="79F6A928" w14:textId="77777777">
        <w:trPr>
          <w:trHeight w:val="758"/>
        </w:trPr>
        <w:tc>
          <w:tcPr>
            <w:tcW w:w="19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BDBC7"/>
            <w:vAlign w:val="center"/>
          </w:tcPr>
          <w:p w14:paraId="14265BCE" w14:textId="77777777" w:rsidR="0062459A" w:rsidRDefault="00624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7" w:type="dxa"/>
            <w:gridSpan w:val="3"/>
            <w:vMerge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BDBC7"/>
          </w:tcPr>
          <w:p w14:paraId="1E9CAA75" w14:textId="77777777" w:rsidR="0062459A" w:rsidRDefault="00624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7B43FBF4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12-11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7A25BB58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10-9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14911AFA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1DC4B3FA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1E39386B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4-3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BDBC7"/>
            <w:vAlign w:val="center"/>
          </w:tcPr>
          <w:p w14:paraId="14361600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2-1</w:t>
            </w:r>
          </w:p>
        </w:tc>
      </w:tr>
      <w:tr w:rsidR="0062459A" w14:paraId="2AF5288A" w14:textId="77777777">
        <w:tc>
          <w:tcPr>
            <w:tcW w:w="19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06C4555A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Umiejętności</w:t>
            </w:r>
          </w:p>
          <w:p w14:paraId="350B0DE0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Wiadomości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 xml:space="preserve"> </w:t>
            </w:r>
          </w:p>
        </w:tc>
        <w:tc>
          <w:tcPr>
            <w:tcW w:w="27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04201C5A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Ruchowe</w:t>
            </w:r>
          </w:p>
        </w:tc>
        <w:tc>
          <w:tcPr>
            <w:tcW w:w="9740" w:type="dxa"/>
            <w:gridSpan w:val="7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D5DCE4"/>
            <w:vAlign w:val="center"/>
          </w:tcPr>
          <w:p w14:paraId="5EEC513B" w14:textId="77777777" w:rsidR="0062459A" w:rsidRDefault="00700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Umiejętności z indywidualnych i zespołowych form aktywności ruchowej: techniczne, taktyczne, utylitarne, zdrowotne i twórcze oceniane podczas wykonywanej aktywności. </w:t>
            </w:r>
            <w:r>
              <w:rPr>
                <w:rFonts w:ascii="Times New Roman" w:eastAsia="Times New Roman" w:hAnsi="Times New Roman" w:cs="Times New Roman"/>
              </w:rPr>
              <w:br/>
              <w:t>W tym obszarze stosujemy indywidualizację oraz kartę samooceny ucznia.</w:t>
            </w:r>
          </w:p>
        </w:tc>
      </w:tr>
      <w:tr w:rsidR="0062459A" w14:paraId="59737179" w14:textId="77777777">
        <w:tc>
          <w:tcPr>
            <w:tcW w:w="1952" w:type="dxa"/>
            <w:vMerge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1A210363" w14:textId="77777777" w:rsidR="0062459A" w:rsidRDefault="00624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7F8BAADA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Inne</w:t>
            </w:r>
          </w:p>
        </w:tc>
        <w:tc>
          <w:tcPr>
            <w:tcW w:w="97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5DCE4"/>
            <w:vAlign w:val="center"/>
          </w:tcPr>
          <w:p w14:paraId="2C266EBF" w14:textId="77777777" w:rsidR="0062459A" w:rsidRDefault="007006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Poziom umiejętności organizacyjnych, umiejętność prowadzenia rozgrzewki, fragmentu lekcji, sędziowania, organizacji zawodów, imprez itp. – ocenia nauczyciel na podstawie obserwacji. </w:t>
            </w:r>
          </w:p>
        </w:tc>
      </w:tr>
      <w:tr w:rsidR="0062459A" w14:paraId="546BB01E" w14:textId="77777777">
        <w:tc>
          <w:tcPr>
            <w:tcW w:w="1952" w:type="dxa"/>
            <w:vMerge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3CD511DD" w14:textId="77777777" w:rsidR="0062459A" w:rsidRDefault="00624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551B1C22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Praktyczne stosowanie wiedzy</w:t>
            </w:r>
          </w:p>
        </w:tc>
        <w:tc>
          <w:tcPr>
            <w:tcW w:w="9740" w:type="dxa"/>
            <w:gridSpan w:val="7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5DCE4"/>
            <w:vAlign w:val="center"/>
          </w:tcPr>
          <w:p w14:paraId="0C131DD2" w14:textId="77777777" w:rsidR="0062459A" w:rsidRDefault="007006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Poziom opanowania wiedzy w ujęciu praktycznym. Ocenia nauczyciel.  </w:t>
            </w:r>
          </w:p>
        </w:tc>
      </w:tr>
      <w:tr w:rsidR="0062459A" w14:paraId="38047CD0" w14:textId="77777777">
        <w:trPr>
          <w:trHeight w:val="567"/>
        </w:trPr>
        <w:tc>
          <w:tcPr>
            <w:tcW w:w="19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42505CE5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Aktywność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Zaangażowanie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5527" w:type="dxa"/>
            <w:gridSpan w:val="3"/>
            <w:vMerge w:val="restart"/>
            <w:tcBorders>
              <w:top w:val="single" w:sz="12" w:space="0" w:color="000000"/>
              <w:left w:val="single" w:sz="6" w:space="0" w:color="000000"/>
              <w:right w:val="single" w:sz="4" w:space="0" w:color="000000"/>
            </w:tcBorders>
            <w:shd w:val="clear" w:color="auto" w:fill="FBDBC7"/>
            <w:vAlign w:val="center"/>
          </w:tcPr>
          <w:p w14:paraId="2008898C" w14:textId="77777777" w:rsidR="0062459A" w:rsidRDefault="007006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Uczeń obecny/ćwiczący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29176DC" w14:textId="77777777" w:rsidR="0062459A" w:rsidRDefault="007006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Otrzymuje na lekcji (-) za brak zaangażowania, pracę poniżej swoich możliwości lub za niewykonanie poleceń nauczyciela.  W tym dziale realizowane są wymagania z podstawy programowej w zakresie kompetencji społecznych oraz aktywnego udziału w testach sprawnościowych. </w:t>
            </w:r>
          </w:p>
          <w:p w14:paraId="218995D7" w14:textId="77777777" w:rsidR="0062459A" w:rsidRDefault="006245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BC7"/>
            <w:vAlign w:val="center"/>
          </w:tcPr>
          <w:p w14:paraId="36460A43" w14:textId="77777777" w:rsidR="0062459A" w:rsidRPr="00700610" w:rsidRDefault="00700610" w:rsidP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0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 ocenie decyduje liczba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minusów</w:t>
            </w:r>
            <w:r w:rsidRPr="00700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0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uzyskanych w danym miesiącu</w:t>
            </w:r>
          </w:p>
        </w:tc>
      </w:tr>
      <w:tr w:rsidR="0062459A" w14:paraId="6D80CD57" w14:textId="77777777">
        <w:trPr>
          <w:trHeight w:val="760"/>
        </w:trPr>
        <w:tc>
          <w:tcPr>
            <w:tcW w:w="1952" w:type="dxa"/>
            <w:vMerge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1F35148D" w14:textId="77777777" w:rsidR="0062459A" w:rsidRDefault="00624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7" w:type="dxa"/>
            <w:gridSpan w:val="3"/>
            <w:vMerge/>
            <w:tcBorders>
              <w:top w:val="single" w:sz="12" w:space="0" w:color="000000"/>
              <w:left w:val="single" w:sz="6" w:space="0" w:color="000000"/>
              <w:right w:val="single" w:sz="4" w:space="0" w:color="000000"/>
            </w:tcBorders>
            <w:shd w:val="clear" w:color="auto" w:fill="FBDBC7"/>
            <w:vAlign w:val="center"/>
          </w:tcPr>
          <w:p w14:paraId="526228A8" w14:textId="77777777" w:rsidR="0062459A" w:rsidRDefault="00624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BDBC7"/>
            <w:vAlign w:val="center"/>
          </w:tcPr>
          <w:p w14:paraId="1ABEA128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celująca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BDBC7"/>
            <w:vAlign w:val="center"/>
          </w:tcPr>
          <w:p w14:paraId="1E393321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bardzo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dobra</w:t>
            </w:r>
          </w:p>
        </w:tc>
        <w:tc>
          <w:tcPr>
            <w:tcW w:w="10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BDBC7"/>
            <w:vAlign w:val="center"/>
          </w:tcPr>
          <w:p w14:paraId="136B4A4A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dobra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BC7"/>
            <w:vAlign w:val="center"/>
          </w:tcPr>
          <w:p w14:paraId="160DAF6F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14:paraId="260FF1CB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dostate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czna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BC7"/>
            <w:vAlign w:val="center"/>
          </w:tcPr>
          <w:p w14:paraId="4CBBC2A0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14:paraId="5A2651B6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dopu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-szczająca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BC7"/>
            <w:vAlign w:val="center"/>
          </w:tcPr>
          <w:p w14:paraId="0B1987F1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niedo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-stateczna</w:t>
            </w:r>
          </w:p>
        </w:tc>
      </w:tr>
      <w:tr w:rsidR="0062459A" w14:paraId="182FB573" w14:textId="77777777">
        <w:trPr>
          <w:trHeight w:val="760"/>
        </w:trPr>
        <w:tc>
          <w:tcPr>
            <w:tcW w:w="1952" w:type="dxa"/>
            <w:vMerge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01526391" w14:textId="77777777" w:rsidR="0062459A" w:rsidRDefault="00624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7" w:type="dxa"/>
            <w:gridSpan w:val="3"/>
            <w:vMerge/>
            <w:tcBorders>
              <w:top w:val="single" w:sz="12" w:space="0" w:color="000000"/>
              <w:left w:val="single" w:sz="6" w:space="0" w:color="000000"/>
              <w:right w:val="single" w:sz="4" w:space="0" w:color="000000"/>
            </w:tcBorders>
            <w:shd w:val="clear" w:color="auto" w:fill="FBDBC7"/>
            <w:vAlign w:val="center"/>
          </w:tcPr>
          <w:p w14:paraId="50C266F3" w14:textId="77777777" w:rsidR="0062459A" w:rsidRDefault="00624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4CF457BD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54D6BC55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4D03FE71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2D450EAB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BDBC7"/>
            <w:vAlign w:val="center"/>
          </w:tcPr>
          <w:p w14:paraId="4D5072E3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BDBC7"/>
            <w:vAlign w:val="center"/>
          </w:tcPr>
          <w:p w14:paraId="22545438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&gt;9</w:t>
            </w:r>
          </w:p>
        </w:tc>
      </w:tr>
      <w:tr w:rsidR="0062459A" w14:paraId="75069B35" w14:textId="77777777">
        <w:trPr>
          <w:trHeight w:val="537"/>
        </w:trPr>
        <w:tc>
          <w:tcPr>
            <w:tcW w:w="19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7950ACBA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Aktywność dodatkowa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15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26FF655E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Sport</w:t>
            </w:r>
          </w:p>
        </w:tc>
        <w:tc>
          <w:tcPr>
            <w:tcW w:w="10945" w:type="dxa"/>
            <w:gridSpan w:val="8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5DCE4"/>
          </w:tcPr>
          <w:p w14:paraId="2EE07C20" w14:textId="77777777" w:rsidR="0062459A" w:rsidRDefault="007006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Przez aktywność dodatkową w obszarze sport należy rozumieć udział ucznia w zawodach sportowych (SZS) </w:t>
            </w:r>
            <w:r>
              <w:rPr>
                <w:rFonts w:ascii="Times New Roman" w:eastAsia="Times New Roman" w:hAnsi="Times New Roman" w:cs="Times New Roman"/>
              </w:rPr>
              <w:br/>
              <w:t>oraz w udokumentowanej, pozaszkolnej aktywności ruchowej w klubach sportowych. W tym obszarze uczeń promowany jest tylko ocenami 5 lub 6. Celująca ocena = wybitne osiągnięcia sportowe.</w:t>
            </w:r>
          </w:p>
        </w:tc>
      </w:tr>
      <w:tr w:rsidR="0062459A" w14:paraId="2C3E9F27" w14:textId="77777777">
        <w:trPr>
          <w:trHeight w:val="754"/>
        </w:trPr>
        <w:tc>
          <w:tcPr>
            <w:tcW w:w="1952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197D3A51" w14:textId="77777777" w:rsidR="0062459A" w:rsidRDefault="00624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5DCE4"/>
            <w:vAlign w:val="center"/>
          </w:tcPr>
          <w:p w14:paraId="7432E4DA" w14:textId="77777777" w:rsidR="0062459A" w:rsidRDefault="00700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Rekreacja</w:t>
            </w:r>
          </w:p>
        </w:tc>
        <w:tc>
          <w:tcPr>
            <w:tcW w:w="10945" w:type="dxa"/>
            <w:gridSpan w:val="8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5DCE4"/>
          </w:tcPr>
          <w:p w14:paraId="5F827E92" w14:textId="77777777" w:rsidR="0062459A" w:rsidRDefault="007006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Przez aktywność dodatkową w obszarze rekreacja należy rozumieć udział ucznia w organizacji imprez szkolnych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o charakterze rekreacyjnym, prowadzenie kroniki, gazetki, strony www  itp. W tym obszarze uczeń promowany </w:t>
            </w:r>
            <w:r>
              <w:rPr>
                <w:rFonts w:ascii="Times New Roman" w:eastAsia="Times New Roman" w:hAnsi="Times New Roman" w:cs="Times New Roman"/>
              </w:rPr>
              <w:br/>
              <w:t>jest tylko ocenami 5 lub 6.</w:t>
            </w:r>
          </w:p>
        </w:tc>
      </w:tr>
    </w:tbl>
    <w:p w14:paraId="7DFCAAF7" w14:textId="27D1B2C7" w:rsidR="00A95401" w:rsidRDefault="00A95401" w:rsidP="00D452DC">
      <w:bookmarkStart w:id="2" w:name="_GoBack"/>
      <w:bookmarkEnd w:id="2"/>
    </w:p>
    <w:sectPr w:rsidR="00A95401">
      <w:pgSz w:w="16838" w:h="11906" w:orient="landscape"/>
      <w:pgMar w:top="284" w:right="1417" w:bottom="426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1A79"/>
    <w:multiLevelType w:val="multilevel"/>
    <w:tmpl w:val="9C1694F0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21DA3"/>
    <w:multiLevelType w:val="multilevel"/>
    <w:tmpl w:val="3BDE18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E4A2320"/>
    <w:multiLevelType w:val="multilevel"/>
    <w:tmpl w:val="79D8DFB4"/>
    <w:lvl w:ilvl="0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59A"/>
    <w:rsid w:val="00272D01"/>
    <w:rsid w:val="0062459A"/>
    <w:rsid w:val="00700610"/>
    <w:rsid w:val="00720528"/>
    <w:rsid w:val="00A95401"/>
    <w:rsid w:val="00AD5F88"/>
    <w:rsid w:val="00B845CD"/>
    <w:rsid w:val="00D452DC"/>
    <w:rsid w:val="00DD5F8D"/>
    <w:rsid w:val="00EF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66377"/>
  <w15:docId w15:val="{26ED5DFD-54A1-46FC-841C-AB5E8177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uiPriority w:val="34"/>
    <w:qFormat/>
    <w:rsid w:val="00151B2E"/>
    <w:pPr>
      <w:ind w:left="720"/>
      <w:contextualSpacing/>
    </w:pPr>
    <w:rPr>
      <w:lang w:eastAsia="en-US"/>
    </w:rPr>
  </w:style>
  <w:style w:type="paragraph" w:styleId="NormalnyWeb">
    <w:name w:val="Normal (Web)"/>
    <w:uiPriority w:val="99"/>
    <w:unhideWhenUsed/>
    <w:rsid w:val="00151B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B96F64"/>
    <w:pPr>
      <w:spacing w:after="0" w:line="240" w:lineRule="auto"/>
    </w:pPr>
    <w:rPr>
      <w:rFonts w:ascii="Times New Roman" w:eastAsiaTheme="minorHAnsi" w:hAnsi="Times New Roman" w:cstheme="minorBid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un2AgBybg+vkOv9PVJupdQO0Wg==">CgMxLjAyDmguZ2ZieXR0ZjltOG1rMg5oLmNwNDR0ZDJndWJvbjgAciExTzd2Yk96Tk1FSUt2RGtSWVgtLV9NOXN0WGZDMUc0WGE=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1480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Nauczyciel</cp:lastModifiedBy>
  <cp:revision>6</cp:revision>
  <dcterms:created xsi:type="dcterms:W3CDTF">2025-09-02T12:48:00Z</dcterms:created>
  <dcterms:modified xsi:type="dcterms:W3CDTF">2025-09-03T11:04:00Z</dcterms:modified>
</cp:coreProperties>
</file>