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4902F">
      <w:pPr>
        <w:jc w:val="center"/>
        <w:outlineLvl w:val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PRZEDMIOTOWE ZASADY OCENIANIA</w:t>
      </w:r>
    </w:p>
    <w:p w14:paraId="57F3F8C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E4363DB">
      <w:pPr>
        <w:jc w:val="center"/>
        <w:outlineLvl w:val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 JĘZYKA ROSYJSKIEGO</w:t>
      </w:r>
    </w:p>
    <w:p w14:paraId="29787F3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A4E25E0">
      <w:pPr>
        <w:tabs>
          <w:tab w:val="left" w:pos="2250"/>
        </w:tabs>
        <w:jc w:val="center"/>
        <w:outlineLvl w:val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DLA  LICEUM  OGÓLNOKSZTAŁCĄCEGO  </w:t>
      </w:r>
    </w:p>
    <w:p w14:paraId="1D919E91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textWrapping"/>
      </w:r>
      <w:r>
        <w:rPr>
          <w:rFonts w:ascii="Times New Roman" w:hAnsi="Times New Roman" w:cs="Times New Roman"/>
          <w:b/>
          <w:sz w:val="40"/>
          <w:szCs w:val="40"/>
        </w:rPr>
        <w:t>I  TECHNIKUM</w:t>
      </w:r>
    </w:p>
    <w:p w14:paraId="7721F755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9FAE0B0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633EF79">
      <w:pPr>
        <w:tabs>
          <w:tab w:val="left" w:pos="2250"/>
        </w:tabs>
        <w:jc w:val="center"/>
        <w:rPr>
          <w:rFonts w:hint="default" w:ascii="Times New Roman" w:hAnsi="Times New Roman" w:cs="Times New Roman"/>
          <w:b/>
          <w:sz w:val="40"/>
          <w:szCs w:val="40"/>
          <w:lang w:val="pl-PL"/>
        </w:rPr>
      </w:pPr>
      <w:r>
        <w:rPr>
          <w:rFonts w:ascii="Times New Roman" w:hAnsi="Times New Roman" w:cs="Times New Roman"/>
          <w:b/>
          <w:sz w:val="40"/>
          <w:szCs w:val="40"/>
        </w:rPr>
        <w:t>Rok szkolny 202</w:t>
      </w:r>
      <w:r>
        <w:rPr>
          <w:rFonts w:hint="default" w:ascii="Times New Roman" w:hAnsi="Times New Roman" w:cs="Times New Roman"/>
          <w:b/>
          <w:sz w:val="40"/>
          <w:szCs w:val="40"/>
          <w:lang w:val="pl-PL"/>
        </w:rPr>
        <w:t>5</w:t>
      </w:r>
      <w:r>
        <w:rPr>
          <w:rFonts w:ascii="Times New Roman" w:hAnsi="Times New Roman" w:cs="Times New Roman"/>
          <w:b/>
          <w:sz w:val="40"/>
          <w:szCs w:val="40"/>
        </w:rPr>
        <w:t>/202</w:t>
      </w:r>
      <w:r>
        <w:rPr>
          <w:rFonts w:hint="default" w:ascii="Times New Roman" w:hAnsi="Times New Roman" w:cs="Times New Roman"/>
          <w:b/>
          <w:sz w:val="40"/>
          <w:szCs w:val="40"/>
          <w:lang w:val="pl-PL"/>
        </w:rPr>
        <w:t>6</w:t>
      </w:r>
    </w:p>
    <w:p w14:paraId="0B39BD11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C05A2C7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3F613FE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5047E60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Opracowanie: Agnieszka Deszczyńska</w:t>
      </w:r>
    </w:p>
    <w:p w14:paraId="3884F6A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B72FE4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6DDEA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EFC1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E534A5">
      <w:pPr>
        <w:tabs>
          <w:tab w:val="left" w:pos="1785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E7E4C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CF7D2D">
      <w:pPr>
        <w:rPr>
          <w:rFonts w:ascii="Times New Roman" w:hAnsi="Times New Roman" w:cs="Times New Roman"/>
          <w:b/>
          <w:sz w:val="24"/>
          <w:szCs w:val="24"/>
        </w:rPr>
      </w:pPr>
    </w:p>
    <w:p w14:paraId="0BACE7B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Uczniowie zostają  poinformowani o   zasadach przedmiotowego oceniania na    początku roku szkolnego, a o ewentualnych  poprawkach natychmiast po ich wprowadzeniu.</w:t>
      </w:r>
    </w:p>
    <w:p w14:paraId="59B0B1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 regulamin jest zgodny z WO.</w:t>
      </w:r>
    </w:p>
    <w:p w14:paraId="15E5A75B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 Kontrola i ewaluacja osiągnięć uczniów:</w:t>
      </w:r>
    </w:p>
    <w:p w14:paraId="122CA72D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Wystawianie ocen cząstkowych.</w:t>
      </w:r>
    </w:p>
    <w:p w14:paraId="1DEF9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 ciągu semestru ocenie podlegają następujące czynności:</w:t>
      </w:r>
    </w:p>
    <w:p w14:paraId="7B06940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odpowiedź ustna</w:t>
      </w:r>
    </w:p>
    <w:p w14:paraId="692137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czytanie (czytanie płynne i czytanie ze zrozumieniem)</w:t>
      </w:r>
    </w:p>
    <w:p w14:paraId="0A4C2A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rozumienie ze słuchu</w:t>
      </w:r>
    </w:p>
    <w:p w14:paraId="0BAE08E0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praca klasowa - testy i sprawdziany obejmujące większą partię materiału określoną przez nauczyciela (np. dział programowy), trwająca co najmniej 1 godzinę lekcyjną, zapowiadana z co najmniej tygodniowym wyprzedzeniem. Termin winien być odnotowany w dzienniku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l-PL"/>
        </w:rPr>
        <w:t>elektronicznym</w:t>
      </w:r>
    </w:p>
    <w:p w14:paraId="37379A8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kartkówka - dotyczy materiału z trzech ostatnich tematów, nie musi być zapowiadana</w:t>
      </w:r>
    </w:p>
    <w:p w14:paraId="2226DD66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sprawdzian – praca kontrolna obejmująca większą partię materiału (więcej niż trzy ostatnie lekcje), trwająca co najmniej 30 minut, zapowiadana z co najmniej tygodniowym wyprzedzeniem. Termin winien być odnotowany w dzienniku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l-PL"/>
        </w:rPr>
        <w:t>elektronicznym</w:t>
      </w:r>
    </w:p>
    <w:p w14:paraId="600FCC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praca na lekcji</w:t>
      </w:r>
    </w:p>
    <w:p w14:paraId="5256BC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prezentacja</w:t>
      </w:r>
    </w:p>
    <w:p w14:paraId="1A2813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referat</w:t>
      </w:r>
    </w:p>
    <w:p w14:paraId="00B0BE90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prowadzenie dokumentacji pracy na lekcji (np. zadania i ćwiczenia wykonywane samodzielnie na lekcji)</w:t>
      </w:r>
    </w:p>
    <w:p w14:paraId="353632A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opracowanie, wykonanie i zaprezentowanie pomocy dydaktycznych</w:t>
      </w:r>
    </w:p>
    <w:p w14:paraId="69D94B5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twórcze rozwiązywanie problemów</w:t>
      </w:r>
    </w:p>
    <w:p w14:paraId="765CE4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praca pozalekcyjna (konkursy, olimpiady, koła zainteresowań, uroczystości szkolne).</w:t>
      </w:r>
    </w:p>
    <w:p w14:paraId="695D23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49DC1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 posiada obowiązek  być przygotowanym na każdą lekcję. Nauczyciel ma prawo przepytać ucznia z trzech ostatnich lekcji.  Uczeń ma prawo zgłosić nieprzygotowanie do lekcji    raz w semestrze  przed  jej  rozpoczęciem.</w:t>
      </w:r>
    </w:p>
    <w:p w14:paraId="65FAE9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Uczniowie piszą pracę klasową po zakończeniu każdego działu programowego, co najmniej dwa razy w semestrze.  Praca klasowa trwa 45 minut. Nauczyciel jest w obowiązku poinformować  uczniów o terminie pracy klasowej co najmniej tydzień wcześniej. Nauczyciel przedstawia dokładny zakres materiału obowiązujący na pracy klasowej.  Praca klasowa musi być sprawdzona przez nauczyciela i oddana w ciągu dwóch tygodni.  Jeżeli  nauczyciel nie wywiązuje się z terminu i nie sprawdza pracy klasowej w ciągu dwóch tygodni uczeń  ma przedłużony termin poprawy  pracy klasowej.</w:t>
      </w:r>
    </w:p>
    <w:p w14:paraId="660074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Nauczyciel ma prawo  zrobić kartkówkę (również niezapowiedzianą) obejmującą zakres trzech ostatnich lekcji. Kartkówka trwa do 20 minut i musi być oddana przez nauczyciela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w ciągu tygodnia.  </w:t>
      </w:r>
    </w:p>
    <w:p w14:paraId="31EFBE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 informuje uczniów o otrzymanych ocenach. Oceny są jawne zarówno dla ucznia, jak i jego rodziców (prawnych opiekunów). Nauczyciel ustnie na zajęciach lekcyjnych uzasadnia uczniowi ustalone oceny bieżące śródroczne, roczne i końcowe. Uzasadnienie oceny bieżącej obejmuje odniesienie do wcześniej ustalonych i znanych uczniowi kryteriów wobec jego pracy, wypowiedzi lub innych aktywności oraz przekazanie uczniowi informacji o jego osiągnięciach edukacyjnych, pomagających mu w uczeniu się, przez wskazanie, co wymaga poprawy, jak należy to poprawić i dalej się uczyć.</w:t>
      </w:r>
    </w:p>
    <w:p w14:paraId="3111F3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 oceny śródrocznej, rocznej i końcowej obejmuje odniesienie się do wcześniej  ustalonych i znanych uczniowi wymagań na poszczególne oceny. Sprawdzone i ocenione  prace ucznia są przechowywane w szkole przez nauczycieli przedmiotów przez cały rok szkolny. Po tym terminie prace są niszczone przez nauczyciela przedmiotu.</w:t>
      </w:r>
    </w:p>
    <w:p w14:paraId="766055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(Prace są niszczone po upływie terminu odwołania się od trybu wystawiania oceny).</w:t>
      </w:r>
    </w:p>
    <w:p w14:paraId="0A8422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 na zajęciach lekcyjnych udostępnia uczniowi sprawdzone i ocenione prace pisemne.</w:t>
      </w:r>
    </w:p>
    <w:p w14:paraId="6D4EE4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prośbę ucznia, jego rodziców lub prawnych opiekunów w ciągu roku szkolnego nauczyciel udostępnia prace ucznia w szkole w terminie wspólnie ustalonym. Sprawdzone        i ocenione prace ucznia są udostępnianie do wglądu zawsze w czasie wywiadówek, indywidualnych spotkań. Udostępnianie odbywa się w obecności nauczyciela przedmiotu.</w:t>
      </w:r>
    </w:p>
    <w:p w14:paraId="1A1680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 ma obowiązek posiadania zeszytu przedmiotowego oraz podręcznika.</w:t>
      </w:r>
    </w:p>
    <w:p w14:paraId="3D579C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BC02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Zasady poprawiania ocen:</w:t>
      </w:r>
    </w:p>
    <w:p w14:paraId="72057B4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 ma prawo poprawić ocenę niedostateczną  z prac  klasowych i sprawdzianów. Ocena z poprawy jest oceną ostateczną. Tylko poprawiona ocena ma wpływ na śródroczną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 i roczna ocenę klasyfikacyjną.</w:t>
      </w:r>
    </w:p>
    <w:p w14:paraId="5B0A9D39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Uczeń nieobecny na sprawdzianie, pracy klasowej ma obowiązek przystąpić do nich lub do ich odpowiedników pod względem zakresu materiału przygotowanych przez nauczyciela </w:t>
      </w:r>
      <w:r>
        <w:rPr>
          <w:rFonts w:ascii="Times New Roman" w:hAnsi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color w:val="000000"/>
          <w:sz w:val="24"/>
          <w:szCs w:val="24"/>
        </w:rPr>
        <w:t>w ciągu 14 od dnia powrotu do szkoły. Termin ustala nauczyciel w porozumieniu z uczniem. W przypadku nieprzystąpienia do tej pracy pisemnej uczeń otrzymuje ocenę niedostateczną.</w:t>
      </w:r>
    </w:p>
    <w:p w14:paraId="6AEB9DF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Progi procentowe  poszczególnych ocen według skali punktowej:</w:t>
      </w:r>
    </w:p>
    <w:p w14:paraId="744812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0% - 39% - niedostateczny</w:t>
      </w:r>
    </w:p>
    <w:p w14:paraId="5A0F22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40% - 54% - dopuszczający</w:t>
      </w:r>
    </w:p>
    <w:p w14:paraId="08AAA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55% - 74% - dostateczny</w:t>
      </w:r>
    </w:p>
    <w:p w14:paraId="04FE77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75% - 84% - dobry</w:t>
      </w:r>
    </w:p>
    <w:p w14:paraId="4C8AF3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85% - 94% - bardzo dobry</w:t>
      </w:r>
    </w:p>
    <w:p w14:paraId="5D9707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95% - 100% - celujący</w:t>
      </w:r>
    </w:p>
    <w:p w14:paraId="19BF926A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 Wystawianie ocen semestralnych.</w:t>
      </w:r>
    </w:p>
    <w:p w14:paraId="42DB49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Uczniowie zostają poinformowani o  przewidywalnej ocenie semestralnej na 2 tygodnie przed posiedzeniem rady pedagogicznej w przypadku oceny niedostatecznej oraz na tydzień przed posiedzeniem rady pedagogicznej w  przypadku ocen wyższych od  oceny niedostatecznej.</w:t>
      </w:r>
    </w:p>
    <w:p w14:paraId="716529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Ocena semestralna i roczna  zostaje wystawiona  na podstawie średniej ważonej wszystkich ocen cząstkowych.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(z zastrzeżeniem punktu 3). </w:t>
      </w:r>
      <w:r>
        <w:rPr>
          <w:rFonts w:ascii="Times New Roman" w:hAnsi="Times New Roman" w:cs="Times New Roman"/>
          <w:sz w:val="24"/>
          <w:szCs w:val="24"/>
        </w:rPr>
        <w:t xml:space="preserve">Oceny  z prac pisemnych, które są wpisane kolorem czerwonym są liczone razy dwa. </w:t>
      </w:r>
    </w:p>
    <w:p w14:paraId="7419E7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Ustalając ocenę klasyfikacyjną śródroczną i roczną nauczyciel bierze pod uwagę zaangażowanie ucznia we własny rozwój, postępy w opanowaniu wiedzy i wskazywanych umiejętności. Średnia ważona jest jedną z pomocy oraz wsparciem przy ustalaniu oceny śródrocznej i rocznej przez nauczyciela.</w:t>
      </w:r>
    </w:p>
    <w:p w14:paraId="657BDC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1,8 – 2,6 - dopuszczający</w:t>
      </w:r>
    </w:p>
    <w:p w14:paraId="41DCE0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2,7 – 3,6 - dostateczny</w:t>
      </w:r>
    </w:p>
    <w:p w14:paraId="0C5134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3,7 – 4,6  - dobry</w:t>
      </w:r>
    </w:p>
    <w:p w14:paraId="441A25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4,7 – 5,4 - bardzo dobry</w:t>
      </w:r>
    </w:p>
    <w:p w14:paraId="096525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5,5 – 6,0 - celujący</w:t>
      </w:r>
    </w:p>
    <w:p w14:paraId="2BF33F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4027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Uczeń ma prawo starać się o ocenę wyższą  na koniec roku szkolnego:</w:t>
      </w:r>
    </w:p>
    <w:p w14:paraId="519FB9E6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Wniosek, skierowany do dyrektora szkoły, składa się w sekretariacie szkoły. Dyrektor przekazuje wniosek nauczycielowi przedmiotu i wychowawcy, którzy dokonują weryfikacji warunków</w:t>
      </w:r>
    </w:p>
    <w:p w14:paraId="6067050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Z wnioskiem o podwyższenie oceny może wystąpić uczeń lub jego rodzice jeśli uczeń spełnia łącznie następujące warunki:</w:t>
      </w:r>
    </w:p>
    <w:p w14:paraId="6A5B3248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frekwencja na zajęciach z danego przedmiotu nie może być niższa niż 70% (z wyjątkiem długotrwałej choroby ucznia)</w:t>
      </w:r>
    </w:p>
    <w:p w14:paraId="48343FB5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wszystkie nieobecności na zajęciach z danego przedmiotu muszą być usprawiedliwione</w:t>
      </w:r>
    </w:p>
    <w:p w14:paraId="1E67D137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uczeń przystąpił do wszystkich przewidzianych przez nauczyciela sprawdzianów lub popraw</w:t>
      </w:r>
    </w:p>
    <w:p w14:paraId="65BBDE65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Uczeń spełniający wszystkie warunki przystępuje do sprawdzianu (lub innej formy, którą wyznaczy nauczyciel) obejmującego materiał określony w wymaganiach edukacyjnych na ocenę, o którą się ubiega.</w:t>
      </w:r>
    </w:p>
    <w:p w14:paraId="2EDC9EF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Termin sprawdzianu, który powinien się odbyć najpóźniej na 2 dni przed rocznym klasyfikacyjnym zebraniem</w:t>
      </w:r>
    </w:p>
    <w:p w14:paraId="49FFCFF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Podwyższenie przewidywanej oceny rocznej może nastąpić w przypadku, gdy sprawdzian został zaliczony na ocenę, o którą ubiegał się uczeń lub wyższą</w:t>
      </w:r>
    </w:p>
    <w:p w14:paraId="7F47872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Pisemny sprawdzian przeprowadza i ocenia nauczyciel przedmiotu, ustaloną ocenę potwierdza drugi nauczyciel tego samego przedmiotu</w:t>
      </w:r>
    </w:p>
    <w:p w14:paraId="3A489C56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Jeżeli uczeń nie przystąpi do sprawdzianu w wyznaczonym terminie z przyczyn nieusprawiedliwionych, traci prawo do ubiegania się o podwyższenie oceny</w:t>
      </w:r>
    </w:p>
    <w:p w14:paraId="146ABE27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Wynik sprawdzianu odnotowuje się w dzienniku elektronicznym, a sprawdzian przechowywany jest w dokumentacji nauczyciela do końca danego roku szkolnego</w:t>
      </w:r>
    </w:p>
    <w:p w14:paraId="6CA3DC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ED086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 Uczniowie z dysfunkcjami:</w:t>
      </w:r>
    </w:p>
    <w:p w14:paraId="7AE099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Uczniom posiadającym orzeczenia Poradni Pedagogiczno – Psychologicznych </w:t>
      </w:r>
    </w:p>
    <w:p w14:paraId="332735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dostosowuje się warunki, metody i formy pracy na lekcji, zgodne ze wskazówkami poradni.</w:t>
      </w:r>
    </w:p>
    <w:p w14:paraId="38D1E439">
      <w:pPr>
        <w:pStyle w:val="5"/>
        <w:numPr>
          <w:numId w:val="0"/>
        </w:numPr>
        <w:spacing w:after="200"/>
        <w:jc w:val="both"/>
        <w:rPr>
          <w:rFonts w:hint="default" w:ascii="Times New Roman" w:hAnsi="Times New Roman" w:cs="Times New Roman" w:eastAsiaTheme="minorHAnsi"/>
          <w:b/>
          <w:sz w:val="24"/>
          <w:szCs w:val="24"/>
          <w:lang w:eastAsia="en-US"/>
        </w:rPr>
      </w:pPr>
      <w:r>
        <w:rPr>
          <w:rFonts w:hint="default"/>
          <w:b/>
          <w:lang w:val="pl-PL" w:eastAsia="en-US"/>
        </w:rPr>
        <w:t xml:space="preserve">VI. </w:t>
      </w:r>
      <w:r>
        <w:rPr>
          <w:rFonts w:hint="default" w:ascii="Times New Roman" w:hAnsi="Times New Roman" w:cs="Times New Roman" w:eastAsiaTheme="minorHAnsi"/>
          <w:b/>
          <w:sz w:val="24"/>
          <w:szCs w:val="24"/>
          <w:lang w:eastAsia="en-US"/>
        </w:rPr>
        <w:t xml:space="preserve">Dostosowanie wymagań edukacyjnych z języka </w:t>
      </w:r>
      <w:r>
        <w:rPr>
          <w:rFonts w:hint="default" w:ascii="Times New Roman" w:hAnsi="Times New Roman" w:cs="Times New Roman"/>
          <w:b/>
          <w:sz w:val="24"/>
          <w:szCs w:val="24"/>
          <w:lang w:val="pl-PL" w:eastAsia="en-US"/>
        </w:rPr>
        <w:t>rosyjskiego</w:t>
      </w:r>
      <w:r>
        <w:rPr>
          <w:rFonts w:hint="default" w:ascii="Times New Roman" w:hAnsi="Times New Roman" w:cs="Times New Roman" w:eastAsiaTheme="minorHAnsi"/>
          <w:b/>
          <w:sz w:val="24"/>
          <w:szCs w:val="24"/>
          <w:lang w:eastAsia="en-US"/>
        </w:rPr>
        <w:t xml:space="preserve"> do potrzeb edukacyjnych uczniów </w:t>
      </w:r>
      <w:r>
        <w:rPr>
          <w:rFonts w:hint="default" w:ascii="Times New Roman" w:hAnsi="Times New Roman" w:cs="Times New Roman" w:eastAsiaTheme="minorHAnsi"/>
          <w:b/>
          <w:sz w:val="24"/>
          <w:szCs w:val="24"/>
          <w:u w:val="single"/>
          <w:lang w:eastAsia="en-US"/>
        </w:rPr>
        <w:t>wybitnie uzdolnionych</w:t>
      </w:r>
      <w:r>
        <w:rPr>
          <w:rFonts w:hint="default" w:ascii="Times New Roman" w:hAnsi="Times New Roman" w:cs="Times New Roman" w:eastAsiaTheme="minorHAnsi"/>
          <w:b/>
          <w:sz w:val="24"/>
          <w:szCs w:val="24"/>
          <w:lang w:eastAsia="en-US"/>
        </w:rPr>
        <w:t>.</w:t>
      </w:r>
    </w:p>
    <w:p w14:paraId="580FA09B">
      <w:pPr>
        <w:numPr>
          <w:ilvl w:val="0"/>
          <w:numId w:val="1"/>
        </w:numPr>
        <w:spacing w:after="200"/>
        <w:contextualSpacing/>
        <w:jc w:val="both"/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  <w:t xml:space="preserve">Wspieranie kreatywności i samodzielności ucznia we wszystkich obszarach nauczania języka </w:t>
      </w:r>
      <w:r>
        <w:rPr>
          <w:rFonts w:hint="default" w:ascii="Times New Roman" w:hAnsi="Times New Roman" w:cs="Times New Roman"/>
          <w:sz w:val="24"/>
          <w:szCs w:val="24"/>
          <w:lang w:val="pl-PL" w:eastAsia="en-US"/>
        </w:rPr>
        <w:t>rosyjskiego.</w:t>
      </w:r>
    </w:p>
    <w:p w14:paraId="699B2AA0">
      <w:pPr>
        <w:numPr>
          <w:ilvl w:val="0"/>
          <w:numId w:val="1"/>
        </w:numPr>
        <w:spacing w:after="200"/>
        <w:contextualSpacing/>
        <w:jc w:val="both"/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  <w:t>Wyższy stopień trudności zadań, zadania dodatkowe</w:t>
      </w:r>
      <w:r>
        <w:rPr>
          <w:rFonts w:hint="default" w:ascii="Times New Roman" w:hAnsi="Times New Roman" w:cs="Times New Roman"/>
          <w:sz w:val="24"/>
          <w:szCs w:val="24"/>
          <w:lang w:val="pl-PL" w:eastAsia="en-US"/>
        </w:rPr>
        <w:t>.</w:t>
      </w:r>
    </w:p>
    <w:p w14:paraId="2D252233">
      <w:pPr>
        <w:numPr>
          <w:ilvl w:val="0"/>
          <w:numId w:val="1"/>
        </w:numPr>
        <w:spacing w:after="200"/>
        <w:contextualSpacing/>
        <w:jc w:val="both"/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  <w:t>Wymagana jest większa precyzja wypowiedzi, w tym jednoczesna analiza globalna i selektywna tekstów słuchanych i czytanych.</w:t>
      </w:r>
    </w:p>
    <w:p w14:paraId="7BF389C6">
      <w:pPr>
        <w:numPr>
          <w:ilvl w:val="0"/>
          <w:numId w:val="1"/>
        </w:numPr>
        <w:spacing w:after="200"/>
        <w:contextualSpacing/>
        <w:jc w:val="both"/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  <w:t>Oczekiwana wyższa niż przeciętna sprawności fonetyczna (wymowa) poprzez samodzielne ćwiczenia na bazie tekstów ze słuchu.</w:t>
      </w:r>
    </w:p>
    <w:p w14:paraId="6016F8C4">
      <w:pPr>
        <w:numPr>
          <w:ilvl w:val="0"/>
          <w:numId w:val="1"/>
        </w:numPr>
        <w:spacing w:after="200"/>
        <w:contextualSpacing/>
        <w:jc w:val="both"/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  <w:t>Wspieranie ucznia w wyszukiwaniu dodatkowych źródeł wiedzy i umiejętności efektywnego korzystania z nich.</w:t>
      </w:r>
    </w:p>
    <w:p w14:paraId="6C0315C9">
      <w:pPr>
        <w:numPr>
          <w:ilvl w:val="0"/>
          <w:numId w:val="1"/>
        </w:numPr>
        <w:spacing w:after="200"/>
        <w:contextualSpacing/>
        <w:jc w:val="both"/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  <w:t xml:space="preserve">Samodzielne poszerzanie słownictwa poprzez dodatkową lekturę czasopism i </w:t>
      </w:r>
      <w:r>
        <w:rPr>
          <w:rFonts w:hint="default" w:ascii="Times New Roman" w:hAnsi="Times New Roman" w:cs="Times New Roman"/>
          <w:sz w:val="24"/>
          <w:szCs w:val="24"/>
          <w:lang w:val="pl-PL" w:eastAsia="en-US"/>
        </w:rPr>
        <w:t>rosyjs</w:t>
      </w:r>
      <w:r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  <w:t>kojęzycznych artykułów internetowych.</w:t>
      </w:r>
    </w:p>
    <w:p w14:paraId="5DDDD60B">
      <w:pPr>
        <w:numPr>
          <w:ilvl w:val="0"/>
          <w:numId w:val="1"/>
        </w:numPr>
        <w:spacing w:after="200"/>
        <w:contextualSpacing/>
        <w:jc w:val="both"/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  <w:t>Przygotowywanie dla ucznia zadań nietypowych, wymagających większej kreatywności i wiedzy gramatycznej.</w:t>
      </w:r>
    </w:p>
    <w:p w14:paraId="6622239E">
      <w:pPr>
        <w:numPr>
          <w:ilvl w:val="0"/>
          <w:numId w:val="1"/>
        </w:numPr>
        <w:spacing w:after="200"/>
        <w:contextualSpacing/>
        <w:jc w:val="both"/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  <w:t>Zachęcanie do pracy pozalekcyjnej i pozaszkolnej, tzn. konkursy, olimpiady, projekty itp., ale również pomoc kolegom o mniejszych możliwościach intelektualnych.</w:t>
      </w:r>
    </w:p>
    <w:p w14:paraId="7DB55ACF">
      <w:pPr>
        <w:numPr>
          <w:ilvl w:val="0"/>
          <w:numId w:val="1"/>
        </w:numPr>
        <w:spacing w:after="200"/>
        <w:contextualSpacing/>
        <w:jc w:val="both"/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  <w:t>Zaangażowanie ucznia w tworzeniu pomocy dydaktycznych</w:t>
      </w:r>
      <w:r>
        <w:rPr>
          <w:rFonts w:hint="default" w:ascii="Times New Roman" w:hAnsi="Times New Roman" w:cs="Times New Roman"/>
          <w:sz w:val="24"/>
          <w:szCs w:val="24"/>
          <w:lang w:val="pl-PL" w:eastAsia="en-US"/>
        </w:rPr>
        <w:t>.</w:t>
      </w:r>
    </w:p>
    <w:p w14:paraId="77F2A04F">
      <w:pPr>
        <w:numPr>
          <w:ilvl w:val="0"/>
          <w:numId w:val="1"/>
        </w:numPr>
        <w:spacing w:after="200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Otwartość na</w:t>
      </w:r>
      <w:r>
        <w:rPr>
          <w:rFonts w:hint="default"/>
          <w:lang w:val="pl-PL" w:eastAsia="en-US"/>
        </w:rPr>
        <w:t xml:space="preserve"> kreatywność,</w:t>
      </w:r>
      <w:bookmarkStart w:id="0" w:name="_GoBack"/>
      <w:bookmarkEnd w:id="0"/>
      <w:r>
        <w:rPr>
          <w:rFonts w:eastAsiaTheme="minorHAnsi"/>
          <w:lang w:eastAsia="en-US"/>
        </w:rPr>
        <w:t xml:space="preserve"> inicjatywy i pomysły ucznia.</w:t>
      </w:r>
    </w:p>
    <w:p w14:paraId="5F9C4A3A">
      <w:pPr>
        <w:spacing w:line="360" w:lineRule="auto"/>
      </w:pPr>
    </w:p>
    <w:p w14:paraId="32874989">
      <w:pPr>
        <w:rPr>
          <w:rFonts w:hint="default" w:ascii="Times New Roman" w:hAnsi="Times New Roman" w:cs="Times New Roman"/>
          <w:sz w:val="24"/>
          <w:szCs w:val="24"/>
          <w:lang w:val="pl-PL"/>
        </w:rPr>
      </w:pPr>
    </w:p>
    <w:p w14:paraId="559B0A69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hint="default" w:ascii="Times New Roman" w:hAnsi="Times New Roman" w:cs="Times New Roman"/>
          <w:b/>
          <w:sz w:val="24"/>
          <w:szCs w:val="24"/>
          <w:lang w:val="pl-PL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pl-PL"/>
        </w:rPr>
        <w:t>ZDALNE NAUCZANIE</w:t>
      </w:r>
    </w:p>
    <w:p w14:paraId="63A55243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 </w:t>
      </w:r>
    </w:p>
    <w:p w14:paraId="0CA9ECFE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 xml:space="preserve">1.     Zdalna realizacja treści podstawy programowej odbywa się za pomocą narzędzi </w:t>
      </w:r>
    </w:p>
    <w:p w14:paraId="3E77E440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</w:p>
    <w:p w14:paraId="20866DF3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elektronicznych i           w sposób określony przez nauczyciela.</w:t>
      </w:r>
    </w:p>
    <w:p w14:paraId="27931643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</w:p>
    <w:p w14:paraId="446055A4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 xml:space="preserve">2.     Uczniowie oceniani są  za prace (krótkie i długie wypowiedzi pisemne, zadania krótkiej </w:t>
      </w:r>
    </w:p>
    <w:p w14:paraId="0CF2788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</w:p>
    <w:p w14:paraId="4B08FEA3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odpowiedzi, testy, karty pracy) przekazane nauczycielowi w formie elektronicznej.</w:t>
      </w:r>
    </w:p>
    <w:p w14:paraId="338092AB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</w:p>
    <w:p w14:paraId="7858F2E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3.     Uczniowie mogą być oceniani za odpowiedź ustną w czasie lekcji on- line.</w:t>
      </w:r>
    </w:p>
    <w:p w14:paraId="0D7B32D3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</w:p>
    <w:p w14:paraId="1089262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4.     Nauczyciel informuje ucznia o  terminie oraz formie przesłania pracy.</w:t>
      </w:r>
    </w:p>
    <w:p w14:paraId="4E5F8254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</w:p>
    <w:p w14:paraId="6B2D65F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5.     Prace ucznia oceniane są zgodnie z obowiązującymi dotychczas kryteriami.</w:t>
      </w:r>
    </w:p>
    <w:p w14:paraId="6674F4C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</w:p>
    <w:p w14:paraId="3D91B9A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6.     Obowiązują ustalone wcześniej „wagi” ocen.</w:t>
      </w:r>
    </w:p>
    <w:p w14:paraId="3539432E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</w:p>
    <w:p w14:paraId="63625BD3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 xml:space="preserve">7.     Uczeń może otrzymać ocenę niedostateczną, jeżeli mimo możliwości technicznych, nie </w:t>
      </w:r>
    </w:p>
    <w:p w14:paraId="390009DB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rozliczył się terminowo z powierzonego mu zadania.</w:t>
      </w:r>
    </w:p>
    <w:p w14:paraId="2FC6005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1DC530">
      <w:pPr>
        <w:rPr>
          <w:rFonts w:ascii="Times New Roman" w:hAnsi="Times New Roman" w:cs="Times New Roman"/>
          <w:sz w:val="24"/>
          <w:szCs w:val="24"/>
        </w:rPr>
      </w:pPr>
    </w:p>
    <w:p w14:paraId="2D79DB5B">
      <w:pPr>
        <w:rPr>
          <w:rFonts w:ascii="Times New Roman" w:hAnsi="Times New Roman" w:cs="Times New Roman"/>
          <w:sz w:val="24"/>
          <w:szCs w:val="24"/>
        </w:rPr>
      </w:pPr>
    </w:p>
    <w:p w14:paraId="4A072555">
      <w:pPr>
        <w:rPr>
          <w:rFonts w:ascii="Times New Roman" w:hAnsi="Times New Roman" w:cs="Times New Roman"/>
          <w:sz w:val="24"/>
          <w:szCs w:val="24"/>
        </w:rPr>
      </w:pPr>
    </w:p>
    <w:p w14:paraId="62A25F2F">
      <w:pPr>
        <w:rPr>
          <w:rFonts w:ascii="Times New Roman" w:hAnsi="Times New Roman" w:cs="Times New Roman"/>
          <w:sz w:val="24"/>
          <w:szCs w:val="24"/>
        </w:rPr>
      </w:pPr>
    </w:p>
    <w:p w14:paraId="36DF3623">
      <w:pPr>
        <w:rPr>
          <w:rFonts w:ascii="Times New Roman" w:hAnsi="Times New Roman" w:cs="Times New Roman"/>
          <w:sz w:val="24"/>
          <w:szCs w:val="24"/>
        </w:rPr>
      </w:pPr>
    </w:p>
    <w:p w14:paraId="46329A45">
      <w:pPr>
        <w:rPr>
          <w:rFonts w:ascii="Times New Roman" w:hAnsi="Times New Roman" w:cs="Times New Roman"/>
          <w:sz w:val="24"/>
          <w:szCs w:val="24"/>
        </w:rPr>
      </w:pPr>
    </w:p>
    <w:p w14:paraId="5F8B7932">
      <w:pPr>
        <w:rPr>
          <w:rFonts w:ascii="Times New Roman" w:hAnsi="Times New Roman" w:cs="Times New Roman"/>
          <w:sz w:val="24"/>
          <w:szCs w:val="24"/>
        </w:rPr>
      </w:pPr>
    </w:p>
    <w:p w14:paraId="5CB2DCD0">
      <w:pPr>
        <w:rPr>
          <w:rFonts w:ascii="Times New Roman" w:hAnsi="Times New Roman" w:cs="Times New Roman"/>
          <w:sz w:val="24"/>
          <w:szCs w:val="24"/>
        </w:rPr>
      </w:pPr>
    </w:p>
    <w:p w14:paraId="3DEE72B4">
      <w:pPr>
        <w:rPr>
          <w:rFonts w:ascii="Times New Roman" w:hAnsi="Times New Roman" w:cs="Times New Roman"/>
          <w:sz w:val="24"/>
          <w:szCs w:val="24"/>
        </w:rPr>
      </w:pPr>
    </w:p>
    <w:p w14:paraId="1C96E448">
      <w:pPr>
        <w:rPr>
          <w:rFonts w:ascii="Times New Roman" w:hAnsi="Times New Roman" w:cs="Times New Roman"/>
          <w:sz w:val="24"/>
          <w:szCs w:val="24"/>
        </w:rPr>
      </w:pPr>
    </w:p>
    <w:p w14:paraId="3A5E689D">
      <w:pPr>
        <w:tabs>
          <w:tab w:val="left" w:pos="6120"/>
        </w:tabs>
        <w:rPr>
          <w:rFonts w:ascii="Times New Roman" w:hAnsi="Times New Roman" w:cs="Times New Roman"/>
          <w:sz w:val="24"/>
          <w:szCs w:val="24"/>
        </w:rPr>
        <w:sectPr>
          <w:pgSz w:w="11906" w:h="16838"/>
          <w:pgMar w:top="1417" w:right="1417" w:bottom="1417" w:left="1417" w:header="708" w:footer="708" w:gutter="0"/>
          <w:cols w:space="708" w:num="1"/>
          <w:docGrid w:linePitch="360" w:charSpace="0"/>
        </w:sectPr>
      </w:pPr>
    </w:p>
    <w:p w14:paraId="684331CE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Ustala się następujące kryteria stopni:</w:t>
      </w:r>
    </w:p>
    <w:p w14:paraId="6097AF26">
      <w:pPr>
        <w:outlineLvl w:val="0"/>
        <w:rPr>
          <w:rFonts w:hint="default" w:ascii="Times New Roman" w:hAnsi="Times New Roman" w:cs="Times New Roman"/>
          <w:b/>
          <w:sz w:val="24"/>
          <w:szCs w:val="24"/>
          <w:lang w:val="pl-PL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pl-PL"/>
        </w:rPr>
        <w:t>Ocenie podlegają obszary językowe: leksyka, gramatyka, wymowa i sprawnośi językowe: mówienie, pisanie, rozumienie tekstu czytanego, rozumienie tekstu słuchanego.</w:t>
      </w:r>
    </w:p>
    <w:p w14:paraId="61854AA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1519"/>
        <w:gridCol w:w="1699"/>
        <w:gridCol w:w="1503"/>
        <w:gridCol w:w="1547"/>
        <w:gridCol w:w="1502"/>
      </w:tblGrid>
      <w:tr w14:paraId="68DC1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2210" w:type="dxa"/>
          </w:tcPr>
          <w:p w14:paraId="69FE106E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516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Ocena</w:t>
            </w:r>
          </w:p>
        </w:tc>
        <w:tc>
          <w:tcPr>
            <w:tcW w:w="2210" w:type="dxa"/>
          </w:tcPr>
          <w:p w14:paraId="5E8CA28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BAF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Rozumienie ze słuchu</w:t>
            </w:r>
          </w:p>
        </w:tc>
        <w:tc>
          <w:tcPr>
            <w:tcW w:w="2210" w:type="dxa"/>
          </w:tcPr>
          <w:p w14:paraId="398D756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AAED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Mówienie</w:t>
            </w:r>
          </w:p>
        </w:tc>
        <w:tc>
          <w:tcPr>
            <w:tcW w:w="2118" w:type="dxa"/>
          </w:tcPr>
          <w:p w14:paraId="79178E6D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6AA3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Rozumienie tekstu czytanego</w:t>
            </w:r>
          </w:p>
        </w:tc>
        <w:tc>
          <w:tcPr>
            <w:tcW w:w="2302" w:type="dxa"/>
          </w:tcPr>
          <w:p w14:paraId="1DAF64E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D0D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Pisanie</w:t>
            </w:r>
          </w:p>
        </w:tc>
        <w:tc>
          <w:tcPr>
            <w:tcW w:w="2210" w:type="dxa"/>
          </w:tcPr>
          <w:p w14:paraId="1AC0FB37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07D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Materiał leksykalno-gramatyczny</w:t>
            </w:r>
          </w:p>
        </w:tc>
      </w:tr>
      <w:tr w14:paraId="3DE3A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7" w:hRule="atLeast"/>
        </w:trPr>
        <w:tc>
          <w:tcPr>
            <w:tcW w:w="2210" w:type="dxa"/>
          </w:tcPr>
          <w:p w14:paraId="5764BDE0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379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F4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Niedostateczny</w:t>
            </w:r>
          </w:p>
        </w:tc>
        <w:tc>
          <w:tcPr>
            <w:tcW w:w="2210" w:type="dxa"/>
          </w:tcPr>
          <w:p w14:paraId="6A5A206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nie opanował umiejętności objętych programem nauczania;  nie spełnia wymagań na ocenę dopuszczający</w:t>
            </w:r>
          </w:p>
        </w:tc>
        <w:tc>
          <w:tcPr>
            <w:tcW w:w="2210" w:type="dxa"/>
          </w:tcPr>
          <w:p w14:paraId="02EA833E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nie opanował umiejętności objętych programem nauczania;  nie spełnia wymagań na ocenę dopuszczający</w:t>
            </w:r>
          </w:p>
        </w:tc>
        <w:tc>
          <w:tcPr>
            <w:tcW w:w="2118" w:type="dxa"/>
          </w:tcPr>
          <w:p w14:paraId="76E382BD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nie opanował umiejętności objętych programem nauczania;  nie spełnia wymagań na ocenę dopuszczający</w:t>
            </w:r>
          </w:p>
        </w:tc>
        <w:tc>
          <w:tcPr>
            <w:tcW w:w="2302" w:type="dxa"/>
          </w:tcPr>
          <w:p w14:paraId="09E4CE0E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nie opanował umiejętności objętych programem nauczania;  nie spełnia wymagań na ocenę dopuszczający</w:t>
            </w:r>
          </w:p>
        </w:tc>
        <w:tc>
          <w:tcPr>
            <w:tcW w:w="2210" w:type="dxa"/>
          </w:tcPr>
          <w:p w14:paraId="6CD6D6BB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nie opanował umiejętności objętych programem nauczania;  nie spełnia wymagań na ocenę dopuszczający</w:t>
            </w:r>
          </w:p>
        </w:tc>
      </w:tr>
      <w:tr w14:paraId="7A8EA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5" w:hRule="atLeast"/>
        </w:trPr>
        <w:tc>
          <w:tcPr>
            <w:tcW w:w="2210" w:type="dxa"/>
          </w:tcPr>
          <w:p w14:paraId="36DCD5C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AF3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085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Dopuszczający</w:t>
            </w:r>
          </w:p>
        </w:tc>
        <w:tc>
          <w:tcPr>
            <w:tcW w:w="2210" w:type="dxa"/>
          </w:tcPr>
          <w:p w14:paraId="242D76FE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4DC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rozumie podstawowe polecenia  nauczyciela, rozumie ogólny sens tekstu, nie wyszukuje informacji szczegółowych</w:t>
            </w:r>
          </w:p>
        </w:tc>
        <w:tc>
          <w:tcPr>
            <w:tcW w:w="2210" w:type="dxa"/>
          </w:tcPr>
          <w:p w14:paraId="4F53EA3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E00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potrafi zadać proste pytanie i udzielić na nie prostej odpowiedzi, formułuje krótką wypowiedź  w sposób niepełny i niedokładny, nie  mówi płynnie i wyraźnie  oraz popełnia liczne błędy  językowe</w:t>
            </w:r>
          </w:p>
          <w:p w14:paraId="4647D1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14:paraId="61DE9DA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46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rozumie proste teksty użytkowe, rozumie ich ogólny sens, nie potrafi wyszukiwać informacji szczegółowych.</w:t>
            </w:r>
          </w:p>
        </w:tc>
        <w:tc>
          <w:tcPr>
            <w:tcW w:w="2302" w:type="dxa"/>
          </w:tcPr>
          <w:p w14:paraId="61DD1E28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4F2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potrafi napisać proste teksty użytkowe   np. pocztówka, ogłoszenie  z niepełnym przekazem informacji, uczeń w swojej wypowiedzi popełnia liczne błędy językowe</w:t>
            </w:r>
          </w:p>
        </w:tc>
        <w:tc>
          <w:tcPr>
            <w:tcW w:w="2210" w:type="dxa"/>
          </w:tcPr>
          <w:p w14:paraId="074B8722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63D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posługuje się prostym ubogim słownictwem, zna podstawowe wyrażenia z danej jednostki leksykalnej, uczeń nie  buduje zdań gramatycznie poprawnych, uczeń wykazuje braki w znajomości materiału gramatycznego, uczeń popełnia błędy leksykalne i gramatyczne, które zakłócają komunikację</w:t>
            </w:r>
          </w:p>
        </w:tc>
      </w:tr>
      <w:tr w14:paraId="07C5C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8" w:hRule="atLeast"/>
        </w:trPr>
        <w:tc>
          <w:tcPr>
            <w:tcW w:w="2210" w:type="dxa"/>
          </w:tcPr>
          <w:p w14:paraId="282059C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715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65D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Dostateczny</w:t>
            </w:r>
          </w:p>
        </w:tc>
        <w:tc>
          <w:tcPr>
            <w:tcW w:w="2210" w:type="dxa"/>
          </w:tcPr>
          <w:p w14:paraId="1B8F85E2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31A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rozumie ogólny sens tekstu, który zawiera  znane słownictwo, umie wyszukać część informacji szczegółowych, uczeń rozumie proste polecenia nauczyciela i prawidłowo na nie reaguje</w:t>
            </w:r>
          </w:p>
        </w:tc>
        <w:tc>
          <w:tcPr>
            <w:tcW w:w="2210" w:type="dxa"/>
          </w:tcPr>
          <w:p w14:paraId="47E5D75B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9CE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formułuje proste dłuższe wypowiedzi, potrafi nawiązać rozmowę i ją podtrzymać, w swojej wypowiedzi popełnia błędy językowe, które utrudniają komunikację w niewielkim stopniu</w:t>
            </w:r>
          </w:p>
        </w:tc>
        <w:tc>
          <w:tcPr>
            <w:tcW w:w="2118" w:type="dxa"/>
          </w:tcPr>
          <w:p w14:paraId="347DA41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234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Uczeń rozumie  proste  teksty  </w:t>
            </w:r>
          </w:p>
          <w:p w14:paraId="7DC56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Użytkowe, rozumie ich ogólny sens oraz potrafi  wyszukać w nich część informacji szczegółowych, uczeń rozumie polecenia  z podręcznika</w:t>
            </w:r>
          </w:p>
        </w:tc>
        <w:tc>
          <w:tcPr>
            <w:tcW w:w="2302" w:type="dxa"/>
          </w:tcPr>
          <w:p w14:paraId="2EC9932E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75C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potrafi napisać  krótki i dłuższy tekst użytkowy, uczeń potrafi przekazać  wymaganą informację, popełnia błędy, które częściowo zakłócają komunikację</w:t>
            </w:r>
          </w:p>
        </w:tc>
        <w:tc>
          <w:tcPr>
            <w:tcW w:w="2210" w:type="dxa"/>
          </w:tcPr>
          <w:p w14:paraId="1A7489B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95A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opanował większą część materiału leksykalnego  omawianego  na lekcji  oraz potrafi  zbudować zdania w miarę gramatycznie poprawnie.</w:t>
            </w:r>
          </w:p>
        </w:tc>
      </w:tr>
      <w:tr w14:paraId="62A08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2210" w:type="dxa"/>
          </w:tcPr>
          <w:p w14:paraId="69FA84C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561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01FB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Dobry</w:t>
            </w:r>
          </w:p>
        </w:tc>
        <w:tc>
          <w:tcPr>
            <w:tcW w:w="2210" w:type="dxa"/>
          </w:tcPr>
          <w:p w14:paraId="430C301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C1E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  dobrze rozumie większość tekstów, które zawierają  znane słownictwo i struktury  leksykalno-gramatyczne, potrafi wyszukać większość informacji szczegółowych  dobrze rozumie wydawane polecenia i potrafi na nie reagować</w:t>
            </w:r>
          </w:p>
        </w:tc>
        <w:tc>
          <w:tcPr>
            <w:tcW w:w="2210" w:type="dxa"/>
          </w:tcPr>
          <w:p w14:paraId="242FC5E7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0A9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 trafnie formułuje  dłuższą wypowiedź, potrafi wyrażać swoje myśli oraz upodobania, potrafi dobrze komunikować  w sytuacjach życia codziennego, wykazuje się znajomością słownictwa oraz struktur  leksykalno - gramatycznych, w swojej wypowiedzi  buduje zdania gramatycznie poprawnie  i popełnia nieliczne błędy, które nie zakłócają komunikacji, stosuje prawidłową wymowę i intonację</w:t>
            </w:r>
          </w:p>
        </w:tc>
        <w:tc>
          <w:tcPr>
            <w:tcW w:w="2118" w:type="dxa"/>
          </w:tcPr>
          <w:p w14:paraId="3EBE699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C86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dobrze rozumie większość przeczytanych tekstów, znajduje większość informacji szczegółowych, potrafi z kontekstu domyślić się znaczenia nowych słów występujących  w tekście</w:t>
            </w:r>
          </w:p>
        </w:tc>
        <w:tc>
          <w:tcPr>
            <w:tcW w:w="2302" w:type="dxa"/>
          </w:tcPr>
          <w:p w14:paraId="2B7C56E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7CD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potrafi dobrze napisać krótki i dłuższy tekst użytkowy,  bez problemu przekazuje wymaganą  informację, układa swoją wypowiedź w sposób logiczny i spójny, w swojej wypowiedzi popełnia drobne błędy, które nie zakłócają komunikacji, potrafi zastosować znane słownictwo i struktury</w:t>
            </w:r>
          </w:p>
        </w:tc>
        <w:tc>
          <w:tcPr>
            <w:tcW w:w="2210" w:type="dxa"/>
          </w:tcPr>
          <w:p w14:paraId="22F2D882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0DA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Uczeń w dużym stopniu opanował znane słownictwo i struktury leksykalno-gramatyczne oraz umiejętnie potrafi </w:t>
            </w:r>
          </w:p>
          <w:p w14:paraId="28408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zastosować je w zdaniu, wykazuje się  znajomością materiału gramatycznego w sposób zadowalający, potrafi  poprawnie opowiadać o wydarzeniach przeszłych, teraźniejszych  oraz przyszłych</w:t>
            </w:r>
          </w:p>
        </w:tc>
      </w:tr>
      <w:tr w14:paraId="58E61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7" w:hRule="atLeast"/>
        </w:trPr>
        <w:tc>
          <w:tcPr>
            <w:tcW w:w="2210" w:type="dxa"/>
          </w:tcPr>
          <w:p w14:paraId="4B04693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CEE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D0B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Bardzo dobry</w:t>
            </w:r>
          </w:p>
        </w:tc>
        <w:tc>
          <w:tcPr>
            <w:tcW w:w="2210" w:type="dxa"/>
          </w:tcPr>
          <w:p w14:paraId="7457ADB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D99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bardzo dobrze rozumie wszystkie polecenia  oraz dłuższe wypowiedzi nauczyciela, kolegów oraz  oryginalnych nagrań, uczeń rozumie szybsze i mniej wyraźne wypowiedzi, potrafi bez problemów i sprawnie wyszukiwać  informacji szczegółowych, potrafi zrozumieć sens i temat  obcojęzycznych audycji radiowych   i programów telewizyjnych</w:t>
            </w:r>
          </w:p>
        </w:tc>
        <w:tc>
          <w:tcPr>
            <w:tcW w:w="2210" w:type="dxa"/>
          </w:tcPr>
          <w:p w14:paraId="5F944B3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F0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potrafi bezbłędnie formułować dłuższą wypowiedź, wykazuje się umiejętnością swobodnego komunikowania się, w swojej wypowiedzi stosuje  wyszukane słownictwo, struktury, związki frazeologiczne, wypowiada się w sposób płynny, poprawny popełniając minimalne błędy, prawidłowo stosuje wymowę i intonację</w:t>
            </w:r>
          </w:p>
        </w:tc>
        <w:tc>
          <w:tcPr>
            <w:tcW w:w="2118" w:type="dxa"/>
          </w:tcPr>
          <w:p w14:paraId="15C2BC12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C8B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bardzo dobrze rozumie  teksty, sprawnie wyszukuje  informacje szczegółowe, z kontekstu domyśla się znaczenia nowych i trudniejszych wyrażeń występujących  w tekście, potrafi czytać ze zrozumieniem prasę obcojęzyczną oraz dłuższe teksty np. opowiadania</w:t>
            </w:r>
          </w:p>
        </w:tc>
        <w:tc>
          <w:tcPr>
            <w:tcW w:w="2302" w:type="dxa"/>
          </w:tcPr>
          <w:p w14:paraId="77833D8D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166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zna wszystkie formy  tekstów użytkowych, formułuje zdania w sposób gramatycznie poprawny, w swojej wypowiedzi stosuje  bogate słownictwo, struktury, frazeologię, nie popełnia błędów ortograficznych, przekazuje wymaganą informację w sposób zwięzły, układ tekstu jest logiczny spójny, w jego wypowiedzi zdarzają się sporadyczne błędy</w:t>
            </w:r>
          </w:p>
        </w:tc>
        <w:tc>
          <w:tcPr>
            <w:tcW w:w="2210" w:type="dxa"/>
          </w:tcPr>
          <w:p w14:paraId="2307CD5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ADC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dokładnie zna  materiał leksykalny i gramatyczny omawiany na lekcji.</w:t>
            </w:r>
          </w:p>
          <w:p w14:paraId="4C7E7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Opanowane słownictwo, struktury  potrafi zastosować w zdaniu</w:t>
            </w:r>
          </w:p>
        </w:tc>
      </w:tr>
      <w:tr w14:paraId="40A22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6" w:hRule="atLeast"/>
        </w:trPr>
        <w:tc>
          <w:tcPr>
            <w:tcW w:w="2210" w:type="dxa"/>
          </w:tcPr>
          <w:p w14:paraId="74FB41BB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DFB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997D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Celujący</w:t>
            </w:r>
          </w:p>
        </w:tc>
        <w:tc>
          <w:tcPr>
            <w:tcW w:w="2210" w:type="dxa"/>
          </w:tcPr>
          <w:p w14:paraId="0D20495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73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 opanował zagadnienia na ocenę bardzo dobry, bez  wysiłku rozumie  wszystkie polecenia oraz dłuższe wypowiedzi, które zawierają trudne słownictwo i struktury, potrafi zrozumieć obcokrajowców posługujących się danym językiem</w:t>
            </w:r>
          </w:p>
        </w:tc>
        <w:tc>
          <w:tcPr>
            <w:tcW w:w="2210" w:type="dxa"/>
          </w:tcPr>
          <w:p w14:paraId="6636ED2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2DE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 płynnie i poprawnie wypowiada się na dany temat, potrafi wziąć  udział w dyskusji na poważny temat, w swojej wypowiedzi używa trudnych i skomplikowanych wyrażeń  oraz struktur</w:t>
            </w:r>
          </w:p>
        </w:tc>
        <w:tc>
          <w:tcPr>
            <w:tcW w:w="2118" w:type="dxa"/>
          </w:tcPr>
          <w:p w14:paraId="24CAF86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0FA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Uczeń  rozumie </w:t>
            </w:r>
          </w:p>
          <w:p w14:paraId="273EF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teksty znajdujące się w podręczniku i poza nim,  sięga po dodatkową literaturę  i potrafi zrelacjonować przeczytany tekst</w:t>
            </w:r>
          </w:p>
        </w:tc>
        <w:tc>
          <w:tcPr>
            <w:tcW w:w="2302" w:type="dxa"/>
          </w:tcPr>
          <w:p w14:paraId="025D6DC1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369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potrafi bezbłędnie napisać  wszystkie formy tekstów użytkowych, potrafi napisać rozprawkę na określony temat, swojej wypowiedzi stosuje skomplikowane, wyszukane struktury i wyrażenia</w:t>
            </w:r>
          </w:p>
        </w:tc>
        <w:tc>
          <w:tcPr>
            <w:tcW w:w="2210" w:type="dxa"/>
          </w:tcPr>
          <w:p w14:paraId="3F28CEE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35B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wykazuje się znajomością struktur leksykalno-gramatycznych, zna synonimikę, związki frazeologiczne, idiomy, które potrafi umiejętnie wykorzystać w zdaniu</w:t>
            </w:r>
          </w:p>
        </w:tc>
      </w:tr>
    </w:tbl>
    <w:p w14:paraId="336AAF9F">
      <w:pPr>
        <w:rPr>
          <w:rFonts w:ascii="Times New Roman" w:hAnsi="Times New Roman" w:cs="Times New Roman"/>
          <w:sz w:val="24"/>
          <w:szCs w:val="24"/>
        </w:rPr>
      </w:pPr>
    </w:p>
    <w:p w14:paraId="313C841C"/>
    <w:p w14:paraId="2BEBCF68"/>
    <w:p w14:paraId="0C11BFEF">
      <w:pPr>
        <w:rPr>
          <w:b/>
        </w:rPr>
      </w:pPr>
    </w:p>
    <w:p w14:paraId="78E88926"/>
    <w:p w14:paraId="03F3A653"/>
    <w:p w14:paraId="61EC2D94">
      <w:pPr>
        <w:spacing w:after="0" w:line="240" w:lineRule="auto"/>
        <w:rPr>
          <w:rFonts w:ascii="Arial" w:hAnsi="Arial" w:eastAsia="Times New Roman" w:cs="Arial"/>
          <w:color w:val="000000"/>
          <w:sz w:val="27"/>
          <w:szCs w:val="27"/>
          <w:lang w:eastAsia="pl-PL"/>
        </w:rPr>
      </w:pPr>
    </w:p>
    <w:p w14:paraId="7DB82EA4">
      <w:pPr>
        <w:spacing w:after="0" w:line="240" w:lineRule="auto"/>
        <w:rPr>
          <w:rFonts w:ascii="Arial" w:hAnsi="Arial" w:eastAsia="Times New Roman" w:cs="Arial"/>
          <w:color w:val="000000"/>
          <w:sz w:val="27"/>
          <w:szCs w:val="27"/>
          <w:lang w:eastAsia="pl-PL"/>
        </w:rPr>
      </w:pPr>
    </w:p>
    <w:p w14:paraId="4B17F777">
      <w:pPr>
        <w:spacing w:after="0" w:line="240" w:lineRule="auto"/>
        <w:rPr>
          <w:rFonts w:ascii="Arial" w:hAnsi="Arial" w:eastAsia="Times New Roman" w:cs="Arial"/>
          <w:color w:val="000000"/>
          <w:sz w:val="27"/>
          <w:szCs w:val="27"/>
          <w:lang w:eastAsia="pl-PL"/>
        </w:rPr>
      </w:pPr>
    </w:p>
    <w:p w14:paraId="6F9796FB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B42954"/>
    <w:multiLevelType w:val="multilevel"/>
    <w:tmpl w:val="1AB4295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D770F"/>
    <w:rsid w:val="00010956"/>
    <w:rsid w:val="00014D97"/>
    <w:rsid w:val="000A2C70"/>
    <w:rsid w:val="000E3A1D"/>
    <w:rsid w:val="001B70A4"/>
    <w:rsid w:val="002B11F9"/>
    <w:rsid w:val="00315DCC"/>
    <w:rsid w:val="00323B3A"/>
    <w:rsid w:val="00411FD9"/>
    <w:rsid w:val="00422A97"/>
    <w:rsid w:val="00426A3D"/>
    <w:rsid w:val="00482407"/>
    <w:rsid w:val="004A248D"/>
    <w:rsid w:val="00504E46"/>
    <w:rsid w:val="007F5EF9"/>
    <w:rsid w:val="008014EC"/>
    <w:rsid w:val="00867484"/>
    <w:rsid w:val="00883853"/>
    <w:rsid w:val="00A24219"/>
    <w:rsid w:val="00A70F84"/>
    <w:rsid w:val="00AD770F"/>
    <w:rsid w:val="00DF2883"/>
    <w:rsid w:val="00E17F74"/>
    <w:rsid w:val="00F219B5"/>
    <w:rsid w:val="00F94FDD"/>
    <w:rsid w:val="00FF768E"/>
    <w:rsid w:val="2F8914DD"/>
    <w:rsid w:val="382D42DF"/>
    <w:rsid w:val="4C5E732E"/>
    <w:rsid w:val="524D61F0"/>
    <w:rsid w:val="64780A76"/>
    <w:rsid w:val="7444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size"/>
    <w:basedOn w:val="2"/>
    <w:qFormat/>
    <w:uiPriority w:val="0"/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2061</Words>
  <Characters>12366</Characters>
  <Lines>103</Lines>
  <Paragraphs>28</Paragraphs>
  <TotalTime>3</TotalTime>
  <ScaleCrop>false</ScaleCrop>
  <LinksUpToDate>false</LinksUpToDate>
  <CharactersWithSpaces>14399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2020-09-09T17:25:00Z</dcterms:created>
  <dc:creator>Użytkownik systemu Windows</dc:creator>
  <cp:lastModifiedBy>deszvzynska</cp:lastModifiedBy>
  <dcterms:modified xsi:type="dcterms:W3CDTF">2025-09-21T17:04:45Z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1045-12.2.0.22549</vt:lpwstr>
  </property>
  <property fmtid="{D5CDD505-2E9C-101B-9397-08002B2CF9AE}" pid="3" name="ICV">
    <vt:lpwstr>452B60E86B9A47428F0D29DEEE01C932_12</vt:lpwstr>
  </property>
</Properties>
</file>